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الدرس《80》لفضيلة الشيخ أبي حفص بن العربي الأثري</w:t>
      </w:r>
    </w:p>
    <w:p>
      <w:pPr>
        <w:jc w:val="right"/>
        <w:spacing w:line="360" w:lineRule="auto"/>
      </w:pPr>
      <w:r>
        <w:rPr>
          <w:sz w:val="24"/>
          <w:szCs w:val="24"/>
          <w:rtl/>
        </w:rPr>
        <w:t xml:space="preserve">عليكم ورحمةُ اللهِ وبركاتُهُ، كلَّ مرةٍ: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الجَدَلُ وهو يَعْنِي المناظراتِ ثم له ارتباطٌ شديدٌ بأمرِ القياسِ. واعلمْ أنَّ القوادحَ منها ما يقدحُ في العلةِ فقط، كالنقدِ والترتيبِ، وعفوًا. والترتيبِ. ومنها ما يقدحُ في الدليلِ، علةً أو غيرها، كالقولِ بالموجبِ. وهذه الأسئلةُ التي ذكرها المؤلفُ، ندخلُ إلى القوادحِ الأولِ. بالاستفسارِ. الاستفسارُ: وهو طلبُ تفسيرِ اللفظِ إذا كان فيه إجمالٌ أو غرابةٌ. يعني هو يستفسر، تكلَّم بكلامٍ فيه إجمالٌ أو غرابةٌ. فهنا يأتي أمرُ الاستفسارِ. والاستفسارُ لا يكونُ إلا إذا وُجِدَ إجمالٌ أو غرابةٌ. إذَن الاستفسارُ هو طلبُ تفسيرِ اللفظِ إذا كان فيه إجمالٌ أو غرابةٌ. ولا يردُ هذا السؤالُ إلا على ما فيه إجمالٌ أو غرابةٌ. ومثالُ الإجمالِ ما لو قال: الحنبليُّ: يُقاسُ الأرزُ على البُرِّ في تحريمِ الربا، بجامعِ الوصفِ القائمِ بالبُرِّ الموجودِ في الأرزِ. يعني: الحنبليُّ -مثلًا- على سبيل المثال يقول: نحنُ نقيسُ الأرزَ على البُرِّ في تحريمِ الربا. ما العلةُ؟ بجامعِ الوصفِ القائمِ بالبُرِّ الموجودِ في الأرزِ؟ المعترضُ يقول: ما هذا الوصفُ؟ أنتَ كلمةُ "الوصفِ" مجملةٌ. ماذا تريدُ بكلمةِ "الوصفِ" القائمِ بالبُرِّ؟ ما هو؟ وضِّحهُ لننظرَ فيهِ هل نوافقُ أم نخالفُ؟ فيقولُ: المعترضُ: فسِّرْ لنا مرادَكَ بالوصفِ؛ ليُمكنَنا النظرُ. فيهِ، أصحيحٌ أم لا؟ يعني: وضِّحْ لننظرَ فيهِ هل صحَّ أم لم يصحَّ؟ بِالشَّيْخِ. طَيِّبْ، مَا مَعْنَى كَلِمَةِ الْخَيْفِ؟ هَذِهِ كَلِمَةٌ غَرِيبَةٌ. إِذًا الِاسْتِفْسَارُ هُوَ طَلَبُ تَفْسِيرِ اللَّفْظِ إِذَا كَانَ فِيهِ إِجْمَالٌ أَوْ غَرَابَةٌ. وَعَلَى الْمُعْتَرِضِ فِي هَذَا السُّؤَالِ إِثْبَاتُ الْإِجْمَالِ أَوْ بترجيحِ أحدِها عندَ أحدِهما أو بترجيحِ أحدِهما. خلاص. إذًا، الاستفسارُ وهو أولُ سؤالٍ من القوادحِ، طلبُ تفسيرِ اللفظِ إذا كانَ يوجدُ فيهِ إجمالٌ أو غرابةٌ يجوزُ لك أن تمنعَ الشربَ من عينك قياسًا على قِرْبتك. يعني: إنسانٌ يقولُ: طالما أنك تستطيعُ أن تمنعَ الشربَ من القِرْبة. معروفٌ، القِرْبةُ يا إخوان! القِرْبةُ التي تُصنعُ -يعني- من جلدِ الماعزِ، قِرْبةٌ صغيرةٌ يشربُ، وماؤها -يعني- أفضلُ من ماءِ الثلاجاتِ هذه. وإلى اللهِ وحدَه المُشْتَكى، لا تُتْعِبُ. طبعًا هذه تُستخدمُ في البوادي. وأنا سمعتُ أنها -يعني- تُصنعُ بالفيومِ وببعضِ بلادِ الصعيدِ، لكن واللهِ أنا احتجتُ، جئتُ بها من حضرموتَ. واليمنِ. أفضلُ من ماءِ الثلاجاتِ. عمومًا، القِرْبةُ أنا أستطيعُ أن أمنعَ، أستطيعُ أن أمنعَ أحدًا يشربُ، أن يشربَ منها. أخي لو سمحتَ، فهذا خاصٌّ بي من أجلِ أن أشربَ. طيب. فيقولُ: يجوزُ لك أن تمنعَ الشربَ من عينك. هو لا يشربُ من عينِ الباصرةِ، لا يعني يشربُ من عينِ الماءِ التي أنا أمتلكُها، قياسًا على قِرْبتك. فيقولُ: ما مرادُك بالعينِ؟ المعترضُ يقولُ: ما مرادُك؟ بالعينِ؟ الإجابةُ: ليس في الكلامِ إجمالٌ؛ لأنه لا يحتملُ إلا معنىً واحدًا. يعني: الكلامُ لا يحتملُ إلا معنىً واحدًا، وهو عينُ الماءِ. فيقولُ: أليستِ العينُ مشتركةً بينَ الباصرةِ والجاريةِ مثلًا؟ فيجيبُ: لفظُ الشربِ -ها- لفظُ الشربِ، دخلنا للقرائنِ. لفظُ الشربِ قرينةٌ تعيِّنُ الجاريةَ دونَ الباصرةِ، فلا يحتملُ اللفظُ غيرَ الجاريةِ. إذًا، أنا عندما يُدَّعَى الإجمالُ، ها، ويقولُ: إن أصلَ الكلامِ يحتملُ كذا وكذا، أقولُ: في الكلامِ ما يفيدُ عدمَ الاحتمالِ أو يمنعُ -يعني- يمنعُ تعددَ الاحتمالِ. هذا. ومثالُ الترجيحِ أن نقولَ: إذا حالَ الأسدُ بينك وبينَ الناسِ والماءُ قريبٌ منك، جازَ لك التيممُ قياسًا على عادمِ الماءِ. إذا حالَ الأسدُ بينك وبينَ الماءِ والماءُ قريبٌ منك، جازَ لك التيممُ قياسًا على عادمِ الماءِ. خلاص. فيقولُ: الأسدُ يُطلَقُ على الحيوانِ المفترسِ، وعلى الرَّجلِ الشُّجاعِ، فأيهما تريد؟ فيجيب: هو في الحيوانِ المفترسِ أظهرُ عند التجرُّدِ من القرينةِ، واحتمالُه أرجحُ من غيره، فيجبُ الحملُ عليه دون الاحتمالِ المرجوحِ. يعني: الرَّجلُ الشُّجاعُ لن يمنعني من 00:16:14.279 --&gt; 00:1 لماذا قالَ أنَّ اللهَ حرَّمَ قطعَ الأعضاءِ، وهذا عضوٌ يُقطَعُ، أو قُطِعَ جزءٌ من أيِّ عضوٍ، فهذا جزءٌ يُقطَعُ. نقولُ: وردتِ النصوصُ بالخِفَّةِ، وقياسُكَ هذا فاسدُ الاعتبارِ؛ لأنَّهُ مصادمٌ للكتابِ 00:19:2 دليلًا من أو نصًّا من النصوص الشرعية، أو أنه يُصادِمُ الإجماع. ومثالُ مخالفةِ الإجماعِ، انتبه! سؤالٌ يكثرُ كثيرًا: هل يجوزُ للرجلِ أن يغسلَ امرأته؟ لا حرجَ، بل هو أولى الناسِ بها. قولُ الحنفيَّةِ: لا يغسلُ الرجلُ زوجتَه الميتةَ لحرمةِ النظرِ إليها، قياسًا على الأجنبيةِ. يعني أنَّ الرجلَ لا يغسلُ امرأتَه. لماذا؟ قال: لحرمةِ النظرِ إليها قياسًا على الأجنبيةِ. فيُعتَرَضُ بأنَّ عليًّا غسلَ فاطمةَ ولم يُنكِرْ عليه أحدٌ من الصحابةِ. لكن في إسنادِه جهالةٌ، فصارَ إجماعًا. سكوتيًّا. وعرَّفَهُ في (المراقي) قولُه: وَالخُلْفُ لِلنَّصِّ أَوْ إِجْمَاعًا دَعَا فَسَادَ الاعْتِبَارِ كُلَّ مَنْ وَعَى. هذا يُسمَّى بالقياسِ الفاسدِ الاعتبارِ. وجوابُ المستدِلِّ عن فسادِ الاعتبارِ من وجهينِ: أنتَ تقولُ: هذا قياسٌ فاسدٌ. أنا أريدُ أن أثبتَ صحةَ قياسي. أحدُهما: أن يُبيِّنَ أنَّ النصَّ لم يُعارِضْ دليلَه. طيب، أنَّ النصَّ لم يُعارِضِ الدليلَ الذي ذُكِرَ، أو أنَّ النصَّ لم يُعارِضِ القياسَ الذي نحنُ قِسنا. الثاني: أن يُبيِّنَ أنَّ دليلَه أولى بالتقديمِ من النصِّ المعارِضِ. إمَّا أنه لا يوجدُ تعارضٌ، أو أنَّ قياسي أولى من استنباطِ الذي استنبطَهُ من هذا الدليلِ. أو دليلُ الذي قِستَ عليه أولى من دليلِكَ الذي أنتَ تستدل الله، غدًا رمضان، إن شاء الله ننوي صيامَ غدٍ. يكفي هذا، قمْ للسحورِ يا أخي، إن شاء الله. تُصَحُّوني للسحورِ يا أخي؟ أنا أكلتُ الآن وشربتُ. لا تُصَحُّوني للسحورِ إلا أصحو الفجرَ. إذا هو السحورُ السحورُ، إذا هو هذه نيتُكَ في، يعني لا يُشترطُ أن يقولَ: "نويتُهُ". فيقولُ الحنفيُّ: يعني يُقالُ: شرطُ الصومِ تبييتُ النيةِ في رمضانَ، فلا تَصِحُّ نيتُهُ في النهارِ قياسًا على القضاءِ. فيقولُ الحنفيُّ: هذا فاسدٌ الاعتبارُ لمخالفتِهِ لقولِهِ تعالى: ﴿وَالصَّائِمِينَ وَالصَّائِمَاتِ﴾ إلى قولِهِ: ﴿أَعَدَّ اللَّهُ لَهُم مَّغْفِرَةً وَأَجْرًا عَظِيمًا﴾. فإنَّهُ يدلُّ على ثبوتِ الأجرِ العظيمِ لكلِّ مَن صامَ، وذلك مستلزمٌ للصحةِ، يعني الآيةُ لا تُعارضُ دليلًا ولا تدلُّ على الصحةِ، يُستدلُّ بعمومِ آيةِ الأحزابِ، فيقولُ المستدلُّ: لأنَّ عمومَها مُخصَّصٌ بحديثِ: "لا صيامَ لمن لم يُبَيِّتِ النيةَ من الليلِ." إذا هو يقولُ: إنَّ دليلَكَ هذا لا يعني، يعني لا يُعارضُ الدليلَ الذي نحنُ ذكرناهُ. فنعمَ، الصائمُ له أجرٌ، لكن بشرطِ أن يَنويَ من الليلِ، لأنَّ النبيَّ صلى الله عليه وسلمَ قالَ: "لا صيامَ لمن لم يُبَيِّتِ النيةَ من الليلِ." والحديثُ اختُلِفَ في رفعِهِ ووقفِهِ. والموقوفُ أرجحُ، لكنَّهُ لا يُقالُ من قِبَلِ الرأيِ والاجتهادِ، فلهُ حكمُ الرفعِ أيضًا في الهاجِ. ومثالُ الثالثِ أن يُقال لأنَّ الإماءَ الإماءِ فعليهنَّ نصفُ ما على المحصناتِ من العذابِ، نُصِّفَتِ الحدَّ، فقياسُها قياسُ العبدِ عليها. من هذا العموم الذي ورد في آيةِ الزانيةِ والزانيةِ. طيب، طبعًا هذا خلافٌ بين أهلِ العلمِ، منهم من يقولُ بهذا القولِ وهو الأصحُّ، ومنهم من يقولُ بعمومِ الآيةِ، وأنه يُبْقِي العبدَ على أنه يُجْلَدُ، كم يُجْلَدُ؟ مئةً. ولكن هذا قولٌ مرجوحٌ. فائدةٌ: إذًا نحن أخذنا كم سؤالًا الآن؟ الأول: الاستفسارُ، وهو طلبُ تفسيرِ اللفظِ المجملِ أو الغريبِ. الثاني: فسادُ الاعتبارِ، وهو مصادمةُ الدليلِ للنصِّ أو للإجماعِ. ومصادمةُ دليلِ القياسِ. يعني، فائدةٌ: اعلمْ أنَّ أولَ من قاسَ قياسًا فاسدَ الاعتبارِ إبليسُ، عارضَ النصَّ الصريحَ الذي هو السجودُ لآدمَ، بأن قاسَ نفسَه على عنصرِه، وقاسَ آدمَ على عنصرِه، فأنتجَ من ذلكَ... كلمةً، فأنتجَ هذه مُقَدَّ... هذا كلامٌ منطقيٌّ، مقدمةٌ ومقدمةٌ ونتيجةٌ. أنتجَ من ذلكَ أنه خيرٌ من آدمَ، وأنَّ كونَه خيرًا من آدمَ يمنعُ سجودَه له المنصوصَ عليه من اللهِ عزَّ وجلَّ. يعني هو يقولُ: إنَّ أولَ من قاسَ قياسًا فاسدَ الاعتبارِ إبليسُ. لماذا إبليسُ؟ قاسَ... وعليكمُ الصحُّ. قاسَ نفسَه على عنصرِه، يعني: أنه من النارِ، وقاسَ... قاسَ آدمَ على عنصرِه أنه من الطينِ. ثم قالَ: إنَّ النارَ أفضلُ من الطينِ، فيلزمُ من ذلكَ أو ينتجُ من ذلكَ أنني أفضلُ من آدمَ، فكيفَ أسجدُ له؟ ولذلك قالَ: أنا خَيْرٌ مِنْهُ خَلَقْتَنِي مِنْ نَارٍ وَخَلَقْتَهُ مِنْ طِينٍ. وقياسُ إبليسَ هذا مردودٌ من ثلاثةِ أوجهٍ: الأولُ: هو ما ذُكِرَ من كونِه فاسدَ الاعتبارِ، قياسٌ فاسدٌ لأنه خالفَ النصَّ. الثاني: منعُ كونِ النارِ خيرًا من الطينِ. يعني: الأولُ أنه مصادمةٌ للنصِّ. الثاني: أننا لا نُسَلِّمُ أنَّ النارَ خيرٌ من... لا يُسَلَّمُ بهذا، بل الطينُ هي الأصلُ. منعُ كونِ النارِ خيرًا من الطينِ بأنَّ النارَ طبيعتُها الخِفَّةُ والطيشُ. الطيشُ. النارُ خفيفةٌ وطائشةٌ، ها؟ تجدها تفورُ وتنزلُ على... لا. شيء. ولذلك فضّل الله جنس الرجال على جنس النساء؛ لأن الغالب على الرجال التؤدة والعقل، وأن الغالب على النساء الطيش. كلمة واحدة تنفجر إلى السقف وتنزل، ثم تقول: "أستغفرُ اللهَ العظيمَ وأتوبُ إليه". ولذلك أعداء الله الذين يريدون أن تتحكم النساء في ثانيًا: أنَّه لا يُسلِّمُ لإبليسَ بأنَّ النارَ أفضلُ من الطينِ، بل العكسُ. والصحيحُ؛ لأنَّ النارَ تتَّسِمُ بالخِفَّةِ والطيشِ، والإسفافِ. والتفريطِ. أما الطينُ فيتَّسِمُ بالرزانةِ. فالنارُ كلما قَرُبَتْ من أن تَخْمُد ما قصدت شيخَ الأزهر، لا شيخًا يعني من علماء الأزهر مثلًا، وتكون مرتدة خبيثة والعياذ بالله، تطعن في الدين وفي أهل الدين وتطعن في رب العالمين وتحل المحرمات، وأبوها كان من علماء الأصل. فليس شرطًا أن كل أصلٍ شريفٍ يخرج فرعًا شريفًا، وليس شرطًا أن كل أصلٍ وضيعٍ أن يخرج فرعًا وضيعًا. فلو سلمنا لإبليس بهذه القاعدة أن أنَّ الطينَ أقلُّ من النار وأنَّ النارَ أفضلُ من الطين، فلا يُشترط أن يكون أفضلَ من آدم؛ لأنَّ شرفَ الأصلِ لا يستلزم شرفَ الفرع. فهذا هو فسادُ الاعتبار، فسادُ الاعتبار، وهو مصادمةُ النص أن يصادمَ الدليلُ القياسيُّ نصًّا، سواء كان نصًّا من الكتاب والسنة الصحيحة أو من الإجماع. السؤال الثالث: مفهوم الكلام يا إخوان؟ فساد، فساد الاعتبار. طيب، يأتي بعده فسادُ ماذا؟ فسادُ الوضع. فسادُ الوضع، وضابطه أن يكون الدليلُ على غيرِ الهيئة الصالحة لأخذ الحكم منه. فسادُ الاعتبار مصادمةُ النص. فسادُ الوضع أنه لا يصلح أن يؤخذَ الحكمُ منه، كأن يكون صالحًا لضدِّ الحكم أو نقيضه. فأخذُ التوسع من التضييق والتخفيف من التغليظ، والنفي من الإثبات أو الإثبات من النفي. فمثالُ أخذِ التوسيع من التضييق قولُ الحنفي: الزكاةُ واجبةٌ على وجه الإرفاق لدفع حاجة المسكين، فكانت على التراخي كديةٍ على العاقلات. فالتراخي الموسِّع ينافي دفعَ الحاجة المضيقة. هكذا، هكذا، أن أنا عندي ينافي فيه ينافي دفع. لا لا، فيُضرب عليه ينافي دفعًا. هذا هذا قياسٌ فاسد. الوضع. الديةُ خاصةٌ، ديةُ الخطأ على ثلاث سنوات. فالزكاة. من التغليظ قولُ الحنفي: القتلُ العمدُ العدوانُ جنايةٌ عظيمةٌ فلا تجبُ طيب، القاتل خطأ يدفع الدية ويصوم شهرين. والقاتل العمد إن قُبلت الدية، يصوم شهرين؛ لأن التغليظ ينافي أن يصوم شهرين، وليس العكس كما قال الأحمد، فعِظَمُ الجنايةِ يناسب تغليظ الحكم لا تخفيفه بعدم 00:41:53.480 --&gt; 00:42:0 الزنديقُ يكون سؤرُه نجسًا كالكلبِ. انتبه واعلم أن من صور فساد الوضع كونَ الوصف الجامع قد ثبت اعتباره بنص أو إجماع في نقيض الحكم أو ضده، أعني الحكم في قياس المستدل، كقول الحنفي: الهرُّ سبعٌ ذو نابٍ، فيكون سؤرُه نجسًا 00:44:52.0 العكس، كقولِ الحنفي: قولكم إنَّ القتلَ عمداً يقتضي نقيضَ نفيِ الكفارةِ، الذي هو وجوبُها، مدفوعٌ، فإنَّ جنايةَ القتلِ عمداً، فإنَّ جنايةَ القتلِ لعظمِها تستدعي أمراً أغلظَ من الكفارةِ وهو القصاصُ، فلا 00:47:58 والخصوص من وجه يجتمعان فيما هو مخالف للنص مع كونه على غير الهيئة الصالحة لأخذ الحكم. وينفرد فساد الاعتبار بما خالف النص وكان على الهيئة الصالحة لأخذ الحكم منه مع كونه لم يخالف نصًا، يعني بينهما عموم وخصوص. فماذا ينفرد فساد الوضع؟ الاستفسارُ الثاني: فَسادُ الاعتبارِ. الثالث: فَسادٌ. الوضعُ. طيب، الرابعُ: السؤالُ الرابعُ: المنعُ. السؤالُ الرابعُ. المنعُ، المنعُ ومواقعُهُ. أربعةٌ: منعُ حُكمِ الأصلِ. يعني، ونعم. إيه. لا، منعُ منعٍ. صَحِّحْ، صَحَّ. منعُ منعِ حُكمِ الأصلِ. هذا خطأٌ. منعُهُ كيف؟ معهُ منعُ حُكمِ الأصلِ. يعني: أنا أدَّعي أنَّ الأصلَ يُوجَدُ فيه هذا. الحكمُ. هذا الأولُ. المنعُ الثاني: منعُ وجودِ ما عِلَّةٍ في الأصلِ. أنتَ قلتَ إنَّ هذه علَّةٌ. أنا أقولُ: يُطَهَّرُ. الحنبليُّ يقول: لا يَطْهُرُ، فالحنبليُّ سَيَقِيسُ المَيْتَةَ على جِلْدِ الكَلْبِ؛ لِأَنَّ جِلْدَ الكَلْبِ لا يَطْهُرُ بِالدِّبَاغِ. الحنفيُّ قال: لا، أنا لا أُسَلِّمُ لَكَ حُكْمَ الأَصْلِ، فهو يَطْهُرُ عِنْدِي بِالدِّبَاغِ. وأمَّا مَنْعُ وُجُودِ مَا يَدَّعِيهِ عِلَّةَ مَنْعٍ، على حُكمِ الأصلِ أنَّه لا ينقطعُ به، بل له أنْ يُقيمَ الدليلَ على الحكمِ ولا حرجَ. نعم، لا، هذا هذا. النبّاش؟ إيه، لا هذا النصّاب، لكن النبّاش: الذين ينبشون القبورَ ليأخذوا أجسادَ الموتى ليبيعوها. نعم، لأنَّه شيءٌ مُخرَجٌ، يعني هم قاسوه لأنه شيءٌ مُخرَجٌ ولا يجوزُ الاقترابُ منه، فقاسوه على السرقةِ. الحنفيُّ قال: لا، ده هو مالٌ عارضٌ، يعني مالٌ مُعرَّضٌ للضياعِ؛ إذ من الممكنِ أن يأتيَ ثعلبٌ أو يأتيَ ذئبٌ وينبشَ أيضًا القبرَ ويأخذَ الميتَ. نعم. تعبتم؟ إيه. نعم، إيه هو يعني ينبغي أن يُقالَ: منعُ وجودِها. إيه، ما هو يعني هو بس يعني يعني المسألةُ: الإنسانُ يستحي قليلاً. يعني... إيه، إيه. لا، العلةُ علةٌ. لأنَّ العلةَ هو قصٌّ بالعلةِ. لا، هو العلةُ: وجودُ العلةِ التي يُستَرَقُّ ممنوعٌ في الفرعِ، هو منعُ وجودِ العلةِ، منعُ وجودِه، أي وجو... منعُ وجودِها. نكتبُ: "وجودُها" بس هكذا يعني. لعلَّ 01:02:19.279 --&gt; 01:02:2 والمعترضُ يمنعُ وجودَ علةِ الحكمِ في واحدٍ من تلك المحتملاتِ. يعني المعترضُ يمنعُ وجودَ العلةِ في واحدٍ من هذه المحتملاتِ. كان يقولُ مشترطُ النيةِ في الوضوءِ: الطهارةُ قربةٌ، فيُشترطُ فيها النيةُ كغيرها من القُرَبِ. أنَّ الطهارةَ قربةٌ فلا بدَّ أن يكونَ لها نيةٌ كغيرها من القُرَبِ، فيقولُ الحنفيُّ: الطهارةُ النظافةُ أو الأفعالُ المخصَّصةُ التي هي الوضوءُ شرعًا. والأولُ ممنوعٌ كونُه قربةً التي هي علةٌ في وجوبِ النيةِ. يعني: أنتَ تقصدُ طهارةً، هل تقصدُ النظافةَ أم تقصدُ الوضوءَ؟ إن كنتَ تقصدُ الوضوءَ ففيهِ النيةُ، إنْ كنتَ تقصدُ النظافةَ فلا نيةَ فيها. والأولُ ممنوعٌ كونُه قربةً. وإنسانٌ دخلَ في الحرِّ هذا ودخلَ تحتَ (يعني نزلَ في تُرْعةٍ) في النيلِ، في بحرٍ، من أجلِ أن ينفِّسَ عن نفسِه، أو نزلَ في ماءٍ أيِّ ماءٍ، لا يُشترطُ أنْ (يعني أنْ) ينويَ التقربَ بها إلى اللهِ عزَّ وجلَّ. ومن أمثلتِه أن يستدلَّ على ثبوتِ الملكِ للمشتري في زمنِ الخيارِ بوجودِ سببِ الملكِ وهو البيعُ، فيقولُ المعترضُ: السببُ مطلقُ البيعِ أو البيعُ الذي لا شرطَ فيه؟ والأولُ ممنوعٌ، والثاني مُسَلَّمٌ ولكنه مفقودٌ في محلِّ النزاعِ. يعني الحنفيُّ قسَّمَ، وفي الثانيةِ المعترضُ قسَّمَ. فالجوابُ عن التقسيمِ كالجوابِ عن الاستفسارِ المتقدمِ، وهو أن يُبيِّنَ أنَّ لفظَه لا يحتملُ إلا ذلكَ المعنى، وأنَّه أظهرُ فيه. وعرَّفه في المراقي وعرَّفَ جوابَه والخلفَ فيه بقولِه: "ويقدحُ التقسيمُ أنْ يحتملَ لفظٌ لأمرينِ. ولكن حَظَرَ الحظرُ (يعني التحريمُ) حَظَرَ وجودَ علةٍ بأمرٍ واحدٍ، وليسَ عندَ بعضِهم بالواردِ. جوابُه بالوضعِ في المرادِ أو الظهورِ فيه باستشهادٍ. يعني: أن تُبيِّنَ أنَّ اللفظَ لا يحتملُ إلا ذلكَ المعنى، أو أنَّه أظهرُ في هذا المعنى عن غيرِه. شروطُ صحةِ التقسيمِ. قالَ المؤلفُ رحمهُ اللهُ تعالى: "ويُشترطُ لصحةِ التقسيمِ شرطانِ: الأولُ: أن يكونَ ما ذكرَه المستدلُّ من قِسْمٍ إلى ما يمنعُ وما يُسَلَّمُ. يعني: شيءٌ يُمنعُ وشيءٌ يُسَلَّمُ به. فلو زادَ المعترض وصفًا لم يذكره المستدل لم يُقبَل. منه. يعني ما ينبغي للمعترض أن يزيد وصفًا آخر؛ لأن هذا تطويل. الثاني: أن يكون التقسيم حصرًا لجميع الأقسام، فإن لم يحصرها فللـ المستدل أن يبين أن مورده غير ما عيَّنه المعترض بالذكر. إذا لم يحصر، يقول: "لا أنت تركت شيئًا هو مرادي". أنا". ووجهُ القبولِ، ووجهُ قبولِ القدحِ بالتقسيم: أن اللفظَ إذا احتمل أمرين، أحدُهما باطلٌ، فهو محتملُ البطلانِ، فلا تنهضُ به حجةٌ. ووجهُ ردِّ القدحِ به: أن احتمالَ البطلانِ لا يُبطِلُ الدليلَ. يعني: "أنت أبطلتَ هذا، لكن الدليلَ ما زال قائمًا، لا يبطلُ ببطلانِ أحدِ الاحتمالين". السؤالُ الثالث: المطالبة. اعلمْ، اعلمْ أن حقيقةَ المطالبةِ (زيد كلمة حرف) أن اعلمْ أن حقيقةَ المطالبةِ في الاصطلاح هي: منعُ كونِ الوصفِ علةً للحكم. يعني: المطالبةُ أن تُثبتَ أن هذا الوصفَ ليس علةً للحكم. وهي بعينها أحدُ أقسامِ المنعِ الأربعةِ. وقد قدَّمنا أن هذا النوعَ من المنعِ هو مركبُ الأصلِ في موضعين: أن ادَّعى الخصمُ المانعُ، أن ادَّعى الخصمُ المانعُ علةً أخرى. ومثالُ المطالبةِ قولُ الحنبليِّ للشافعيِّ: "أثبتْ دليلكَ على أن علةَ الربا في البرِّ الطعمَ؟". ولما ذكرَ القدحَ في المراقي بمنعِ وجودِ الوصفِ، وبمنعِ كونِه علةً في قولِه: "من القوادحِ كما في النقلِ: منعُ وجودِ علةٍ في الأصلِ، ومنعُ علةِ ما يُعلَّلُ به". وقد هو المعوَّلُ. قال في شرحِ المسمَّى بنشرِ البنودِ: "وهذا الأخيرُ هو المسمَّى بالمطالبةِ". يعني: "المطالبةُ أن أقولَ أن هذه أن هذا الوصفَ لا يصلحُ أن يكونَ علةً للحكمِ". منعُ كونِ الوصفِ علةً للحكمِ. طيب، نقفُ عند النقضِ؛ لأن النقضَ ما شاء الله يعني: النقضُ هذا طويلٌ ومفيدٌ، وإن كان متعبًا قليلًا، لكن فيه خيرٌ كثيرٌ لمن يستوعبُه إن شاء الله. طيب، اسمعْ أنت وهو. نرجو رجاءَ المحتاجِ، ونطلبُ طلبَ المستغيثِ، ونلحُّ إلحاحَ الملهوفِ المكدودِ. ما شاء الله! يعني هذا يعني بلاغةُ لغةِ الخطباءِ. هذه من عندكم أم من؟ عندهن من هنا، نطمح بالتعجيل والإسراع بتدريس الكتب الستة، أسأل الله أن يتقبل منا، والله أنا أتمنى يعني وليست الستة فقط، بل الثمانية يعني، إن شاء الله الله يقدر الخير يا رب. حكم أكل البر- إنها يعني طبعًا قضية الموت. ما يجي مثلًا واحد يقول: ده إذا جلست ممكن تجلس يومًا ما عادي، القراميط ممكن تجلس يومين وثلاثة فيما أظن، يعني أنا أذكر شيئًا من هذا. لا، المقصود أنها لو استمرت فترة فإنها تموت إذا كانت خارج الماء، فهذا حلال. أما إذا كانت تعيش حياةً عاديةً، فهنا يُنظر في حكمها. إن كان الأصل، إن كانت تُشبه ما حَلَّ فحلال، وإن كانت تُشبه ما حُرِّمَ فحرام. لأن مثلًا الدجاج، الدجاج البط البط ويسبح في الماء، ومع ذلك لا تموت لو خرجت من الماء؛ لأنها حلال، جاء الدليل. يعني هي حلال وانتهى أمرها. نعم.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 السلام عليكم.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2026-10-30T11:47:52+00:00</dcterms:created>
  <dcterms:modified xsi:type="dcterms:W3CDTF">2026-10-30T11:47:52+00:00</dcterms:modified>
</cp:coreProperties>
</file>

<file path=docProps/custom.xml><?xml version="1.0" encoding="utf-8"?>
<Properties xmlns="http://schemas.openxmlformats.org/officeDocument/2006/custom-properties" xmlns:vt="http://schemas.openxmlformats.org/officeDocument/2006/docPropsVTypes"/>
</file>