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الدرس《80》لفضيلة الشيخ أبي حفص بن العربي الأثري</w:t>
      </w:r>
    </w:p>
    <w:p>
      <w:pPr>
        <w:jc w:val="right"/>
        <w:spacing w:line="360" w:lineRule="auto"/>
      </w:pPr>
      <w:r>
        <w:rPr>
          <w:sz w:val="24"/>
          <w:szCs w:val="24"/>
          <w:rtl/>
        </w:rPr>
        <w:t xml:space="preserve">عليكم ورحمةُ اللهِ وبركاتُهُ، كلَّ مرةٍ: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الجَدَلُ وهو يَعْنِي المناظراتِ ثم له ارتباطٌ شديدٌ بأمرِ القياسِ. واعلمْ أنَّ القوادحَ منها ما يقدحُ في العلةِ فقط، كالنقدِ والترتيبِ، وعفوًا. والترتيبِ. ومنها ما يقدحُ في الدليلِ، علةً أو غيرها، كالقولِ بالموجبِ. وهذه الأسئلةُ التي ذكرها المؤلفُ، ندخلُ إلى القوادحِ الأولِ. بالاستفسارِ. الاستفسارُ: وهو طلبُ تفسيرِ اللفظِ إذا كان فيه إجمالٌ أو غرابةٌ. يعني هو يستفسر، تكلَّم بكلامٍ فيه إجمالٌ أو غرابةٌ. فهنا يأتي أمرُ الاستفسارِ. والاستفسارُ لا يكونُ إلا إذا وُجِدَ إجمالٌ أو غرابةٌ. إذَن الاستفسارُ هو طلبُ تفسيرِ اللفظِ إذا كان فيه إجمالٌ أو غرابةٌ. ولا يردُ هذا السؤالُ إلا على ما فيه إجمالٌ أو غرابةٌ. ومثالُ الإجمالِ ما لو قال: الحنبليُّ: يُقاسُ الأرزُ على البُرِّ في تحريمِ الربا، بجامعِ الوصفِ القائمِ بالبُرِّ الموجودِ في الأرزِ. يعني: الحنبليُّ -مثلًا- على سبيل المثال يقول: نحنُ نقيسُ الأرزَ على البُرِّ في تحريمِ الربا. ما العلةُ؟ بجامعِ الوصفِ القائمِ بالبُرِّ الموجودِ في الأرزِ؟ المعترضُ يقول: ما هذا الوصفُ؟ أنتَ كلمةُ "الوصفِ" مجملةٌ. ماذا تريدُ بكلمةِ "الوصفِ" القائمِ بالبُرِّ؟ ما هو؟ وضِّحهُ لننظرَ فيهِ هل نوافقُ أم نخالفُ؟ فيقولُ: المعترضُ: فسِّرْ لنا مرادَكَ بالوصفِ؛ ليُمكنَنا النظرُ. فيهِ، أصحيحٌ أم لا؟ يعني: وضِّحْ لننظرَ فيهِ هل صحَّ أم لم يصحَّ؟ بِالشَّيْخِ. طَيِّبْ، مَا مَعْنَى كَلِمَةِ الْخَيْفِ؟ هَذِهِ كَلِمَةٌ غَرِيبَةٌ. إِذًا الِاسْتِفْسَارُ هُوَ طَلَبُ تَفْسِيرِ اللَّفْظِ إِذَا كَانَ فِيهِ إِجْمَالٌ أَوْ غَرَابَةٌ. وَعَلَى الْمُعْتَرِضِ فِي هَذَا السُّؤَالِ إِثْبَاتُ الْإِجْمَالِ أَوْ بترجيحِ أحدِها عندَ أحدِهما أو بترجيحِ أحدِهما. خلاص. إذًا، الاستفسارُ وهو أولُ سؤالٍ من القوادحِ، طلبُ تفسيرِ اللفظِ إذا كانَ يوجدُ فيهِ إجمالٌ أو غرابةٌ يجوزُ لك أن تمنعَ الشربَ من عينك قياسًا على قِرْبتك. يعني: إنسانٌ يقولُ: طالما أنك تستطيعُ أن تمنعَ الشربَ من القِرْبة. معروفٌ، القِرْبةُ يا إخوان! القِرْبةُ التي تُصنعُ -يعني- من جلدِ الماعزِ، قِرْبةٌ صغيرةٌ يشربُ، وماؤها -يعني- أفضلُ من ماءِ الثلاجاتِ هذه. وإلى اللهِ وحدَه المُشْتَكى، لا تُتْعِبُ. طبعًا هذه تُستخدمُ في البوادي. وأنا سمعتُ أنها -يعني- تُصنعُ بالفيومِ وببعضِ بلادِ الصعيدِ، لكن واللهِ أنا احتجتُ، جئتُ بها من حضرموتَ. واليمنِ. أفضلُ من ماءِ الثلاجاتِ. عمومًا، القِرْبةُ أنا أستطيعُ أن أمنعَ، أستطيعُ أن أمنعَ أحدًا يشربُ، أن يشربَ منها. أخي لو سمحتَ، فهذا خاصٌّ بي من أجلِ أن أشربَ. طيب. فيقولُ: يجوزُ لك أن تمنعَ الشربَ من عينك. هو لا يشربُ من عينِ الباصرةِ، لا يعني يشربُ من عينِ الماءِ التي أنا أمتلكُها، قياسًا على قِرْبتك. فيقولُ: ما مرادُك بالعينِ؟ المعترضُ يقولُ: ما مرادُك؟ بالعينِ؟ الإجابةُ: ليس في الكلامِ إجمالٌ؛ لأنه لا يحتملُ إلا معنىً واحدًا. يعني: الكلامُ لا يحتملُ إلا معنىً واحدًا، وهو عينُ الماءِ. فيقولُ: أليستِ العينُ مشتركةً بينَ الباصرةِ والجاريةِ مثلًا؟ فيجيبُ: لفظُ الشربِ -ها- لفظُ الشربِ، دخلنا للقرائنِ. لفظُ الشربِ قرينةٌ تعيِّنُ الجاريةَ دونَ الباصرةِ، فلا يحتملُ اللفظُ غيرَ الجاريةِ. إذًا، أنا عندما يُدَّعَى الإجمالُ، ها، ويقولُ: إن أصلَ الكلامِ يحتملُ كذا وكذا، أقولُ: في الكلامِ ما يفيدُ عدمَ الاحتمالِ أو يمنعُ -يعني- يمنعُ تعددَ الاحتمالِ. هذا. ومثالُ الترجيحِ أن نقولَ: إذا حالَ الأسدُ بينك وبينَ الناسِ والماءُ قريبٌ منك، جازَ لك التيممُ قياسًا على عادمِ الماءِ. إذا حالَ الأسدُ بينك وبينَ الماءِ والماءُ قريبٌ منك، جازَ لك التيممُ قياسًا على عادمِ الماءِ. خلاص. فيقولُ: الأسدُ يُطلَقُ على الحيوانِ المفترسِ، وعلى الرَّجلِ الشُّجاعِ، فأيهما تريد؟ فيجيب: هو في الحيوانِ المفترسِ أظهرُ عند التجرُّدِ من القرينةِ، واحتمالُه أرجحُ من غيره، فيجبُ الحملُ عليه دون الاحتمالِ المرجوحِ. يعني: الرَّجلُ الشُّجاعُ لن يمنعني من 00:16:14.279 --&gt; 00:1 لماذا قالَ أنَّ اللهَ حرَّمَ قطعَ الأعضاءِ، وهذا عضوٌ يُقطَعُ، أو قُطِعَ جزءٌ من أيِّ عضوٍ، فهذا جزءٌ يُقطَعُ. نقولُ: وردتِ النصوصُ بالخِفَّةِ، وقياسُكَ هذا فاسدُ الاعتبارِ؛ لأنَّهُ مصادمٌ للكتابِ 00:19:2 دليلًا من أو نصًّا من النصوص الشرعية، أو أنه يُصادِمُ الإجماع. ومثالُ مخالفةِ الإجماعِ، انتبه! سؤالٌ يكثرُ كثيرًا: هل يجوزُ للرجلِ أن يغسلَ امرأته؟ لا حرجَ، بل هو أولى الناسِ بها. قولُ الحنفيَّةِ: لا يغسلُ الرجلُ زوجتَه الميتةَ لحرمةِ النظرِ إليها، قياسًا على الأجنبيةِ. يعني أنَّ الرجلَ لا يغسلُ امرأتَه. لماذا؟ قال: لحرمةِ النظرِ إليها قياسًا على الأجنبيةِ. فيُعتَرَضُ بأنَّ عليًّا غسلَ فاطمةَ ولم يُنكِرْ عليه أحدٌ من الصحابةِ. لكن في إسنادِه جهالةٌ، فصارَ إجماعًا. سكوتيًّا. وعرَّفَهُ في (المراقي) قولُه: وَالخُلْفُ لِلنَّصِّ أَوْ إِجْمَاعًا دَعَا فَسَادَ الاعْتِبَارِ كُلَّ مَنْ وَعَى. هذا يُسمَّى بالقياسِ الفاسدِ الاعتبارِ. وجوابُ المستدِلِّ عن فسادِ الاعتبارِ من وجهينِ: أنتَ تقولُ: هذا قياسٌ فاسدٌ. أنا أريدُ أن أثبتَ صحةَ قياسي. أحدُهما: أن يُبيِّنَ أنَّ النصَّ لم يُعارِضْ دليلَه. طيب، أنَّ النصَّ لم يُعارِضِ الدليلَ الذي ذُكِرَ، أو أنَّ النصَّ لم يُعارِضِ القياسَ الذي نحنُ قِسنا. الثاني: أن يُبيِّنَ أنَّ دليلَه أولى بالتقديمِ من النصِّ المعارِضِ. إمَّا أنه لا يوجدُ تعارضٌ، أو أنَّ قياسي أولى من استنباطِ الذي استنبطَهُ من هذا الدليلِ. أو دليلُ الذي قِستَ عليه أولى من دليلِكَ الذي أنتَ تستدل الله، غدًا رمضان، إن شاء الله ننوي صيامَ غدٍ. يكفي هذا، قمْ للسحورِ يا أخي، إن شاء الله. تُصَحُّوني للسحورِ يا أخي؟ أنا أكلتُ الآن وشربتُ. لا تُصَحُّوني للسحورِ إلا أصحو الفجرَ. إذا هو السحورُ السحورُ، إذا هو هذه نيتُكَ في، يعني لا يُشترطُ أن يقولَ: "نويتُهُ". فيقولُ الحنفيُّ: يعني يُقالُ: شرطُ الصومِ تبييتُ النيةِ في رمضانَ، فلا تَصِحُّ نيتُهُ في النهارِ قياسًا على القضاءِ. فيقولُ الحنفيُّ: هذا فاسدٌ الاعتبارُ لمخالفتِهِ لقولِهِ تعالى: ﴿وَالصَّائِمِينَ وَالصَّائِمَاتِ﴾ إلى قولِهِ: ﴿أَعَدَّ اللَّهُ لَهُم مَّغْفِرَةً وَأَجْرًا عَظِيمًا﴾. فإنَّهُ يدلُّ على ثبوتِ الأجرِ العظيمِ لكلِّ مَن صامَ، وذلك مستلزمٌ للصحةِ، يعني الآيةُ لا تُعارضُ دليلًا ولا تدلُّ على الصحةِ، يُستدلُّ بعمومِ آيةِ الأحزابِ، فيقولُ المستدلُّ: لأنَّ عمومَها مُخصَّصٌ بحديثِ: "لا صيامَ لمن لم يُبَيِّتِ النيةَ من الليلِ." إذا هو يقولُ: إنَّ دليلَكَ هذا لا يعني، يعني لا يُعارضُ الدليلَ الذي نحنُ ذكرناهُ. فنعمَ، الصائمُ له أجرٌ، لكن بشرطِ أن يَنويَ من الليلِ، لأنَّ النبيَّ صلى الله عليه وسلمَ قالَ: "لا صيامَ لمن لم يُبَيِّتِ النيةَ من الليلِ." والحديثُ اختُلِفَ في رفعِهِ ووقفِهِ. والموقوفُ أرجحُ، لكنَّهُ لا يُقالُ من قِبَلِ الرأيِ والاجتهادِ، فلهُ حكمُ الرفعِ أيضًا في الهاجِ. ومثالُ الثالثِ أن يُقال لأنَّ الإماءَ الإماءِ فعليهنَّ نصفُ ما على المحصناتِ من العذابِ، نُصِّفَتِ الحدَّ، فقياسُها قياسُ العبدِ عليها. من هذا العموم الذي ورد في آيةِ الزانيةِ والزانيةِ. طيب، طبعًا هذا خلافٌ بين أهلِ العلمِ، منهم من يقولُ بهذا القولِ وهو الأصحُّ، ومنهم من يقولُ بعمومِ الآيةِ، وأنه يُبْقِي العبدَ على أنه يُجْلَدُ، كم يُجْلَدُ؟ مئةً. ولكن هذا قولٌ مرجوحٌ. فائدةٌ: إذًا نحن أخذنا كم سؤالًا الآن؟ الأول: الاستفسارُ، وهو طلبُ تفسيرِ اللفظِ المجملِ أو الغريبِ. الثاني: فسادُ الاعتبارِ، وهو مصادمةُ الدليلِ للنصِّ أو للإجماعِ. ومصادمةُ دليلِ القياسِ. يعني، فائدةٌ: اعلمْ أنَّ أولَ من قاسَ قياسًا فاسدَ الاعتبارِ إبليسُ، عارضَ النصَّ الصريحَ الذي هو السجودُ لآدمَ، بأن قاسَ نفسَه على عنصرِه، وقاسَ آدمَ على عنصرِه، فأنتجَ من ذلكَ... كلمةً، فأنتجَ هذه مُقَدَّ... هذا كلامٌ منطقيٌّ، مقدمةٌ ومقدمةٌ ونتيجةٌ. أنتجَ من ذلكَ أنه خيرٌ من آدمَ، وأنَّ كونَه خيرًا من آدمَ يمنعُ سجودَه له المنصوصَ عليه من اللهِ عزَّ وجلَّ. يعني هو يقولُ: إنَّ أولَ من قاسَ قياسًا فاسدَ الاعتبارِ إبليسُ. لماذا إبليسُ؟ قاسَ... وعليكمُ الصحُّ. قاسَ نفسَه على عنصرِه، يعني: أنه من النارِ، وقاسَ... قاسَ آدمَ على عنصرِه أنه من الطينِ. ثم قالَ: إنَّ النارَ أفضلُ من الطينِ، فيلزمُ من ذلكَ أو ينتجُ من ذلكَ أنني أفضلُ من آدمَ، فكيفَ أسجدُ له؟ ولذلك قالَ: أنا خَيْرٌ مِنْهُ خَلَقْتَنِي مِنْ نَارٍ وَخَلَقْتَهُ مِنْ طِينٍ. وقياسُ إبليسَ هذا مردودٌ من ثلاثةِ أوجهٍ: الأولُ: هو ما ذُكِرَ من كونِه فاسدَ الاعتبارِ، قياسٌ فاسدٌ لأنه خالفَ النصَّ. الثاني: منعُ كونِ النارِ خيرًا من الطينِ. يعني: الأولُ أنه مصادمةٌ للنصِّ. الثاني: أننا لا نُسَلِّمُ أنَّ النارَ خيرٌ من... لا يُسَلَّمُ بهذا، بل الطينُ هي الأصلُ. منعُ كونِ النارِ خيرًا من الطينِ بأنَّ النارَ طبيعتُها الخِفَّةُ والطيشُ. الطيشُ. النارُ خفيفةٌ وطائشةٌ، ها؟ تجدها تفورُ وتنزلُ على... لا. شيء. ولذلك فضّل الله جنس الرجال على جنس النساء؛ لأن الغالب على الرجال التؤدة والعقل، وأن الغالب على النساء الطيش. كلمة واحدة تنفجر إلى السقف وتنزل، ثم تقول: "أستغفرُ اللهَ العظيمَ وأتوبُ إليه". ولذلك أعداء الله الذين يريدون أن تتحكم النساء في ثانيًا: أنَّه لا يُسلِّمُ لإبليسَ بأنَّ النارَ أفضلُ من الطينِ، بل العكسُ. والصحيحُ؛ لأنَّ النارَ تتَّسِمُ بالخِفَّةِ والطيشِ، والإسفافِ. والتفريطِ. أما الطينُ فيتَّسِمُ بالرزانةِ. فالنارُ كلما قَرُبَتْ من أن تَخْمُد ما قصدت شيخَ الأزهر، لا شيخًا يعني من علماء الأزهر مثلًا، وتكون مرتدة خبيثة والعياذ بالله، تطعن في الدين وفي أهل الدين وتطعن في رب العالمين وتحل المحرمات، وأبوها كان من علماء الأصل. فليس شرطًا أن كل أصلٍ شريفٍ يخرج فرعًا شريفًا، وليس شرطًا أن كل أصلٍ وضيعٍ أن يخرج فرعًا وضيعًا. فلو سلمنا لإبليس بهذه القاعدة أن أنَّ الطينَ أقلُّ من النار وأنَّ النارَ أفضلُ من الطين، فلا يُشترط أن يكون أفضلَ من آدم؛ لأنَّ شرفَ الأصلِ لا يستلزم شرفَ الفرع. فهذا هو فسادُ الاعتبار، فسادُ الاعتبار، وهو مصادمةُ النص أن يصادمَ الدليلُ القياسيُّ نصًّا، سواء كان نصًّا من الكتاب والسنة الصحيحة أو من الإجماع. السؤال الثالث: مفهوم الكلام يا إخوان؟ فساد، فساد الاعتبار. طيب، يأتي بعده فسادُ ماذا؟ فسادُ الوضع. فسادُ الوضع، وضابطه أن يكون الدليلُ على غيرِ الهيئة الصالحة لأخذ الحكم منه. فسادُ الاعتبار مصادمةُ النص. فسادُ الوضع أنه لا يصلح أن يؤخذَ الحكمُ منه، كأن يكون صالحًا لضدِّ الحكم أو نقيضه. فأخذُ التوسع من التضييق والتخفيف من التغليظ، والنفي من الإثبات أو الإثبات من النفي. فمثالُ أخذِ التوسيع من التضييق قولُ الحنفي: الزكاةُ واجبةٌ على وجه الإرفاق لدفع حاجة المسكين، فكانت على التراخي كديةٍ على العاقلات. فالتراخي الموسِّع ينافي دفعَ الحاجة المضيقة. هكذا، هكذا، أن أنا عندي ينافي فيه ينافي دفع. لا لا، فيُضرب عليه ينافي دفعًا. هذا هذا قياسٌ فاسد. الوضع. الديةُ خاصةٌ، ديةُ الخطأ على ثلاث سنوات. فالزكاة. من التغليظ قولُ الحنفي: القتلُ العمدُ العدوانُ جنايةٌ عظيمةٌ فلا تجبُ طيب، القاتل خطأ يدفع الدية ويصوم شهرين. والقاتل العمد إن قُبلت الدية، يصوم شهرين؛ لأن التغليظ ينافي أن يصوم شهرين، وليس العكس كما قال الأحمد، فعِظَمُ الجنايةِ يناسب تغليظ الحكم لا تخفيفه بعدم 00:41:53.480 --&gt; 00:42:0 الزنديقُ يكون سؤرُه نجسًا كالكلبِ. انتبه واعلم أن من صور فساد الوضع كونَ الوصف الجامع قد ثبت اعتباره بنص أو إجماع في نقيض الحكم أو ضده، أعني الحكم في قياس المستدل، كقول الحنفي: الهرُّ سبعٌ ذو نابٍ، فيكون سؤرُه نجسًا 00:44:52.0 العكس، كقولِ الحنفي: قولكم إنَّ القتلَ عمداً يقتضي نقيضَ نفيِ الكفارةِ، الذي هو وجوبُها، مدفوعٌ، فإنَّ جنايةَ القتلِ عمداً، فإنَّ جنايةَ القتلِ لعظمِها تستدعي أمراً أغلظَ من الكفارةِ وهو القصاصُ، فلا 00:47:58 والخصوص من وجه يجتمعان فيما هو مخالف للنص مع كونه على غير الهيئة الصالحة لأخذ الحكم. وينفرد فساد الاعتبار بما خالف النص وكان على الهيئة الصالحة لأخذ الحكم منه مع كونه لم يخالف نصًا، يعني بينهما عموم وخصوص. فماذا ينفرد فساد الوضع؟ الاستفسارُ الثاني: فَسادُ الاعتبارِ. الثالث: فَسادٌ. الوضعُ. طيب، الرابعُ: السؤالُ الرابعُ: المنعُ. السؤالُ الرابعُ. المنعُ، المنعُ ومواقعُهُ. أربعةٌ: منعُ حُكمِ الأصلِ. يعني، ونعم. إيه. لا، منعُ منعٍ. صَحِّحْ، صَحَّ. منعُ منعِ حُكمِ الأصلِ. هذا خطأٌ. منعُهُ كيف؟ معهُ منعُ حُكمِ الأصلِ. يعني: أنا أدَّعي أنَّ الأصلَ يُوجَدُ فيه هذا. الحكمُ. هذا الأولُ. المنعُ الثاني: منعُ وجودِ ما عِلَّةٍ في الأصلِ. أنتَ قلتَ إنَّ هذه علَّةٌ. أنا أقولُ: يُطَهَّرُ. الحنبليُّ يقول: لا يَطْهُرُ، فالحنبليُّ سَيَقِيسُ المَيْتَةَ على جِلْدِ الكَلْبِ؛ لِأَنَّ جِلْدَ الكَلْبِ لا يَطْهُرُ بِالدِّبَاغِ. الحنفيُّ قال: لا، أنا لا أُسَلِّمُ لَكَ حُكْمَ الأَصْلِ، فهو يَطْهُرُ عِنْدِي بِالدِّبَاغِ. وأمَّا مَنْعُ وُجُودِ مَا يَدَّعِيهِ عِلَّةَ مَنْعٍ، على حُكمِ الأصلِ أنَّه لا ينقطعُ به، بل له أنْ يُقيمَ الدليلَ على الحكمِ ولا حرجَ. نعم، لا، هذا هذا. النبّاش؟ إيه، لا هذا النصّاب، لكن النبّاش: الذين ينبشون القبورَ ليأخذوا أجسادَ الموتى ليبيعوها. نعم، لأنَّه شيءٌ مُخرَجٌ، يعني هم قاسوه لأنه شيءٌ مُخرَجٌ ولا يجوزُ الاقترابُ منه، فقاسوه على السرقةِ. الحنفيُّ قال: لا، ده هو مالٌ عارضٌ، يعني مالٌ مُعرَّضٌ للضياعِ؛ إذ من الممكنِ أن يأتيَ ثعلبٌ أو يأتيَ ذئبٌ وينبشَ أيضًا القبرَ ويأخذَ الميتَ. نعم. تعبتم؟ إيه. نعم، إيه هو يعني ينبغي أن يُقالَ: منعُ وجودِها. إيه، ما هو يعني هو بس يعني يعني المسألةُ: الإنسانُ يستحي قليلاً. يعني... إيه، إيه. لا، العلةُ علةٌ. لأنَّ العلةَ هو قصٌّ بالعلةِ. لا، هو العلةُ: وجودُ العلةِ التي يُستَرَقُّ ممنوعٌ في الفرعِ، هو منعُ وجودِ العلةِ، منعُ وجودِه، أي وجو... منعُ وجودِها. نكتبُ: "وجودُها" بس هكذا يعني. لعلَّ 01:02:19.279 --&gt; 01:02:2 والمعترضُ يمنعُ وجودَ علةِ الحكمِ في واحدٍ من تلك المحتملاتِ. يعني المعترضُ يمنعُ وجودَ العلةِ في واحدٍ من هذه المحتملاتِ. كان يقولُ مشترطُ النيةِ في الوضوءِ: الطهارةُ قربةٌ، فيُشترطُ فيها النيةُ كغيرها من القُرَبِ. أنَّ الطهارةَ قربةٌ فلا بدَّ أن يكونَ لها نيةٌ كغيرها من القُرَبِ، فيقولُ الحنفيُّ: الطهارةُ النظافةُ أو الأفعالُ المخصَّصةُ التي هي الوضوءُ شرعًا. والأولُ ممنوعٌ كونُه قربةً التي هي علةٌ في وجوبِ النيةِ. يعني: أنتَ تقصدُ طهارةً، هل تقصدُ النظافةَ أم تقصدُ الوضوءَ؟ إن كنتَ تقصدُ الوضوءَ ففيهِ النيةُ، إنْ كنتَ تقصدُ النظافةَ فلا نيةَ فيها. والأولُ ممنوعٌ كونُه قربةً. وإنسانٌ دخلَ في الحرِّ هذا ودخلَ تحتَ (يعني نزلَ في تُرْعةٍ) في النيلِ، في بحرٍ، من أجلِ أن ينفِّسَ عن نفسِه، أو نزلَ في ماءٍ أيِّ ماءٍ، لا يُشترطُ أنْ (يعني أنْ) ينويَ التقربَ بها إلى اللهِ عزَّ وجلَّ. ومن أمثلتِه أن يستدلَّ على ثبوتِ الملكِ للمشتري في زمنِ الخيارِ بوجودِ سببِ الملكِ وهو البيعُ، فيقولُ المعترضُ: السببُ مطلقُ البيعِ أو البيعُ الذي لا شرطَ فيه؟ والأولُ ممنوعٌ، والثاني مُسَلَّمٌ ولكنه مفقودٌ في محلِّ النزاعِ. يعني الحنفيُّ قسَّمَ، وفي الثانيةِ المعترضُ قسَّمَ. فالجوابُ عن التقسيمِ كالجوابِ عن الاستفسارِ المتقدمِ، وهو أن يُبيِّنَ أنَّ لفظَه لا يحتملُ إلا ذلكَ المعنى، وأنَّه أظهرُ فيه. وعرَّفه في المراقي وعرَّفَ جوابَه والخلفَ فيه بقولِه: "ويقدحُ التقسيمُ أنْ يحتملَ لفظٌ لأمرينِ. ولكن حَظَرَ الحظرُ (يعني التحريمُ) حَظَرَ وجودَ علةٍ بأمرٍ واحدٍ، وليسَ عندَ بعضِهم بالواردِ. جوابُه بالوضعِ في المرادِ أو الظهورِ فيه باستشهادٍ. يعني: أن تُبيِّنَ أنَّ اللفظَ لا يحتملُ إلا ذلكَ المعنى، أو أنَّه أظهرُ في هذا المعنى عن غيرِه. شروطُ صحةِ التقسيمِ. قالَ المؤلفُ رحمهُ اللهُ تعالى: "ويُشترطُ لصحةِ التقسيمِ شرطانِ: الأولُ: أن يكونَ ما ذكرَه المستدلُّ من قِسْمٍ إلى ما يمنعُ وما يُسَلَّمُ. يعني: شيءٌ يُمنعُ وشيءٌ يُسَلَّمُ به. فلو زادَ المعترض وصفًا لم يذكره المستدل لم يُقبَل. منه. يعني ما ينبغي للمعترض أن يزيد وصفًا آخر؛ لأن هذا تطويل. الثاني: أن يكون التقسيم حصرًا لجميع الأقسام، فإن لم يحصرها فللـ المستدل أن يبين أن مورده غير ما عيَّنه المعترض بالذكر. إذا لم يحصر، يقول: "لا أنت تركت شيئًا هو مرادي". أنا". ووجهُ القبولِ، ووجهُ قبولِ القدحِ بالتقسيم: أن اللفظَ إذا احتمل أمرين، أحدُهما باطلٌ، فهو محتملُ البطلانِ، فلا تنهضُ به حجةٌ. ووجهُ ردِّ القدحِ به: أن احتمالَ البطلانِ لا يُبطِلُ الدليلَ. يعني: "أنت أبطلتَ هذا، لكن الدليلَ ما زال قائمًا، لا يبطلُ ببطلانِ أحدِ الاحتمالين". السؤالُ الثالث: المطالبة. اعلمْ، اعلمْ أن حقيقةَ المطالبةِ (زيد كلمة حرف) أن اعلمْ أن حقيقةَ المطالبةِ في الاصطلاح هي: منعُ كونِ الوصفِ علةً للحكم. يعني: المطالبةُ أن تُثبتَ أن هذا الوصفَ ليس علةً للحكم. وهي بعينها أحدُ أقسامِ المنعِ الأربعةِ. وقد قدَّمنا أن هذا النوعَ من المنعِ هو مركبُ الأصلِ في موضعين: أن ادَّعى الخصمُ المانعُ، أن ادَّعى الخصمُ المانعُ علةً أخرى. ومثالُ المطالبةِ قولُ الحنبليِّ للشافعيِّ: "أثبتْ دليلكَ على أن علةَ الربا في البرِّ الطعمَ؟". ولما ذكرَ القدحَ في المراقي بمنعِ وجودِ الوصفِ، وبمنعِ كونِه علةً في قولِه: "من القوادحِ كما في النقلِ: منعُ وجودِ علةٍ في الأصلِ، ومنعُ علةِ ما يُعلَّلُ به". وقد هو المعوَّلُ. قال في شرحِ المسمَّى بنشرِ البنودِ: "وهذا الأخيرُ هو المسمَّى بالمطالبةِ". يعني: "المطالبةُ أن أقولَ أن هذه أن هذا الوصفَ لا يصلحُ أن يكونَ علةً للحكمِ". منعُ كونِ الوصفِ علةً للحكمِ. طيب، نقفُ عند النقضِ؛ لأن النقضَ ما شاء الله يعني: النقضُ هذا طويلٌ ومفيدٌ، وإن كان متعبًا قليلًا، لكن فيه خيرٌ كثيرٌ لمن يستوعبُه إن شاء الله. طيب، اسمعْ أنت وهو. نرجو رجاءَ المحتاجِ، ونطلبُ طلبَ المستغيثِ، ونلحُّ إلحاحَ الملهوفِ المكدودِ. ما شاء الله! يعني هذا يعني بلاغةُ لغةِ الخطباءِ. هذه من عندكم أم من؟ عندهن من هنا، نطمح بالتعجيل والإسراع بتدريس الكتب الستة، أسأل الله أن يتقبل منا، والله أنا أتمنى يعني وليست الستة فقط، بل الثمانية يعني، إن شاء الله الله يقدر الخير يا رب. حكم أكل البر- إنها يعني طبعًا قضية الموت. ما يجي مثلًا واحد يقول: ده إذا جلست ممكن تجلس يومًا ما عادي، القراميط ممكن تجلس يومين وثلاثة فيما أظن، يعني أنا أذكر شيئًا من هذا. لا، المقصود أنها لو استمرت فترة فإنها تموت إذا كانت خارج الماء، فهذا حلال. أما إذا كانت تعيش حياةً عاديةً، فهنا يُنظر في حكمها. إن كان الأصل، إن كانت تُشبه ما حَلَّ فحلال، وإن كانت تُشبه ما حُرِّمَ فحرام. لأن مثلًا الدجاج، الدجاج البط البط ويسبح في الماء، ومع ذلك لا تموت لو خرجت من الماء؛ لأنها حلال، جاء الدليل. يعني هي حلال وانتهى أمرها. نعم. اللَّهُمَّ إِنَّا نَعُوذُ بِكَ مِنْ عِلْمٍ لَا يَنْفَعُ، وَمِنْ قَلْبٍ لَا يَخْشَعُ، وَمِنْ نَفْسٍ لَا تَشْبَعُ، وَمِنْ عَيْنٍ لَا تَدْمَعُ، وَمِنْ دَعْوَةٍ لَا يُسْتَجَابُ لَهَا. وصلَّى الله وسلَّم وبارك على الحبيب الشفيع محمدٍ، وعلى آله وصحبه وسلَّم. السلام عليكم.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2026-09-15T08:11:48+00:00</dcterms:created>
  <dcterms:modified xsi:type="dcterms:W3CDTF">2026-09-15T08:11:48+00:00</dcterms:modified>
</cp:coreProperties>
</file>

<file path=docProps/custom.xml><?xml version="1.0" encoding="utf-8"?>
<Properties xmlns="http://schemas.openxmlformats.org/officeDocument/2006/custom-properties" xmlns:vt="http://schemas.openxmlformats.org/officeDocument/2006/docPropsVTypes"/>
</file>