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مذكرة أصول الفقه للإمام الشنقيطي رَحِـمَـهُ الله الدرس《23》لفضيلة الشيخ أبي حفص بن العربي الأثري.</w:t>
      </w:r>
    </w:p>
    <w:p>
      <w:pPr>
        <w:jc w:val="right"/>
        <w:spacing w:line="360" w:lineRule="auto"/>
      </w:pPr>
      <w:r>
        <w:rPr>
          <w:sz w:val="24"/>
          <w:szCs w:val="24"/>
          <w:rtl/>
        </w:rPr>
        <w:t xml:space="preserve">ثُمَّ الْحَمْدُ لِلَّهِ نَحْمَدُهُ وَنَسْتَعِينُهُ وَنَسْتَغْفِرُهُ وَنَعُوذُ بِاللَّهِ تَعَالَى مِنْ شُرُورِ أَنْفُسِنَا وَمِنْ سَيِّئَاتِ أَعْمَالِنَا مَنْ يَهْدِهِ اللَّهُ فَلَا مُضِلَّ لَهُ، وَمَنْ يُضْلِلْ فَلَا هَادِيَ لَهُ. وَأَشْهَدُ أَنْ لَا إِلَهَ إِلَّا اللَّهُ وَحْدَهُ لَا شَرِيكَ لَهُ، وَأَشْهَدُ أَنَّ مُحَمَّدًا عَبْدُهُ وَرَسُولُهُ. صَلَّى اللَّهُ عَلَيْهِ وَعَلَى آلِهِ وَأَصْحَابِهِ وَالْمُهْتَدِينَ بِهَدْيِهِ، وَالْمُسْتَنِّينَ بِسُنَّتِهِ إِلَى يَوْمِ الدِّينِ. أَمَّا بَعْدُ. فَإِخْوَانِي فِي اللَّهِ وَأَخَوَاتِي فِي اللَّهِ، أَسْأَلُ اللَّهَ أَنْ يَرْزُقَنَا وَإِيَّاكُمُ الْعِلْمَ النَّافِعَ وَالْعَمَلَ الصَّالِحَ، وَأَنْ يُحْسِنَ لَنَا وَلَكُمُ الْخِتَامَ. ثُمَّ أَمَّا بَعْدُ، فَهَذَا هُوَ الدَّرْسُ الرَّابِعُ وَالْعِشْرُونَ مِنْ شَرْحِ مُذَكِّرَةِ أُصُولِ الْفِقْهِ لِلْعَلَّامَةِ الشِّنْقِيطِيِّ رَحِمَهُ اللَّهُ تَعَالَى. وَقَفْنَا عِنْدَ اخْتِلَافِ الْعُلَمَاءِ فِي الْبَسْمَلَةِ، وَكُنَّا قَدِ انْتَهَيْنَا مِنْ تَعْرِيفِ الْقُرْآنِ الْكَرِيمِ بِأَنَّهُ كَلَامُ اللَّهِ الْمُنَزَّلُ لِلتَّعَبُّدِ وَالْإِعْجَازِ، الْمَحْفُوظُ بَيْنَ دَفَّتَيِ الْمُصْحَفِ، يُبْتَدَأُ بِسُورَةِ الْفَاتِحَةِ وَيَنْتَهِي بِسُورَةِ النَّاسِ. وَكَلَامُ اللَّهِ - أَيْ كَلَامُ اللَّهِ - غَيْرُ مَخْلُوقٍ. كَلَامُ اللَّهِ، وَهُوَ غَيْرُ مَخْلُوقٍ. وَالْقَوْلُ بِخَلْقِ الْقُرْآنِ كُفْرٌ. وَالتَّوَقُّفُ هَلْ هُوَ مَخْلُوقٌ أَوْ غَيْرُ مَخْلُوقٍ بِدْعَةٌ. يَعْنِي نَشَأَتْ نَاشِئَةٌ يَقُولُونَ بِالْوَقْفِ فِي الْقُرْآنِ: لَا نَقُولُ مَخْلُوقٌ وَلَا نَقُولُ غَيْرُ مَخْلُوقٍ. هَذَا الْقَوْلُ بِدْعَةٌ؛ لِأَنَّ الْقُرْآنَ كَلَامُ اللَّهِ أخشى أنْ أُعلنَ بها وأنْ يُخالفَني ولا أحبُّ الخلافَ. قال: أنا آتيكَ بخبرِكَ. فذهبَ إليهِ. وخلا بهِ فقالَ: يا أبا خالدٍ، أميرُ المؤمنينَ يُقرِئُكَ، يقرأُ عليكَ السلامَ، ويقولُ إنهُ يريدُ أنْ مِن بقيةِ السورِ، كلُّ هذا اختلفَ حولهُ في قولِنا: بِسْمِ اللَّهِ الرَّحْمَنِ الرَّحِيمِ مع الإجماعِ أنها مِنَ الْقُرْآنِ. اختلفَ العلماءُ في البسملةِ: هل هي آيةٌ مِن أولِ كلِّ سورةٍ أو مِن الفاتحةِ فقط، أو ليست آيةً مطلقًا؟ أما قولُهُ في سورةِ النمل هذه ثلاثةُ أقوالٍ، قالَ مُقَيِّدُهُ عفا اللهُ عنه: ومِن أحسنِ ما قيلَ في ذلك: الجمعُ بينَ الأقوالِ. الجمعُ بينَ الأقوالِ. ومِن أحسنِ ما قيلَ في ذلك: الجمعُ بينَ الأقوالِ. بأنَّ البسملةَ في بعضِ القراءاتِ، كقراءةِ ابنِ كثيرٍ -عبدِ اللهِ بنِ كثيرٍ- وليس إسماعيلَ بنَ عمرَ، الإمامَ ابنَ كثيرٍ المفسِّرَ، ليس مِن علماءِ القراءاتِ. إنَّ عالمَ القراءاتِ هو الإمامُ عبدُ اللهِ بنُ كثيرٍ. كقراءةِ ابنِ كثيرٍ آيةٌ مِن القرآنِ، لأنَّ البسملةَ في بعضِ القراءاتِ كقراءةِ ابنِ كثيرٍ آيةٌ مِن القرآنِ، وفي بعضِ القراءاتِ ليست آيةً. الشيخُ -رحمه الله تعالى- أرادَ أن يجمعَ، فقال: بعضُ القراءاتِ فيها آيةٌ، وبعضُ القراءاتِ ليسَتْ كذلك. يعني: يعني هو نظرَ للقراءاتِ. يعني في بعضِ القراءاتِ تُعتبرُ آيةً، وفي بعضِ القراءاتِ لا تُعتبرُ. وبهذا يكونُ قد جمعَ بينَ الأقوالِ. ورحمَهُ. فقولُهُ في سورةِ الحديدِ: ﴿فَإِنَّ اللَّهَ هُوَ الْغَنِيُّ﴾ ﴿الْحَمِيدُ﴾. السبعيةِ إلا قراءةَ ابنِ عامرٍ، وليست في مصحفِ أهلِ الشيخ. وقفَ عليها، وبه تعرفُ أنه لا إشكالَ في كونِ البسملةِ آيةً في بعضِ الحروفِ دونَ بعضٍ، وبذلكَ تتفقُ أقوالُ العلماءِ. هنا إشكالٌ: أنتم تقولون: إنَّ القرآنَ محفوظٌ. فَهِمْتُ. أولًا، وظنَّ أنها للرقية وليست من القرآن، ثم لمَّا عَلِمَ أنها من القرآن سكتَ وانتهى الأمر. ووقعَ الإجماعُ على أنها من. فَالآنَ نحنُ مثلًا في البسملةِ. بالإجماعِ هي: بِسْمِ اللَّهِ الرَّحْمَنِ الرَّحِيمِ جزءٌ من القرآنِ، لكن هل تثبتُ في أولِ السورِ؟ الخلافُ ليسَ في أنها من القرآنِ. هل تثبتُ في أولِ السورِ أم لا تثبتُ؟ فإن أُثْبِتَتْ، هل هي آيةٌ أم ليست آيةً؟ هي مثبتةٌ في أولِ القرآنِ. وهي آيةٌ في قراءاتٍ أخرى. طيب، القولُ الآخرُ قال: هي من القرآنِ، لكن ليست آيةً للفصلِ بينَ السورِ فقط. إذًا ما اختلافٌ في الحقيقةِ، إنما هو هل نقولُ: نكتبُ بعدَ بِسْمِ اللَّهِ الرَّحْمَنِ الرَّحِيمِ -يعني- الآيةَ الأولى أم لا نكتبُ (1)؟ هذا لا يؤثرُ على شيءٍ، خلافًا لـ... كم خلافًا للذي قالَ سورةَ يعني الذين جاءوا بسورةِ الولايةِ، وأن سورةَ الأحزابِ تعادلُ سورةَ البقرةِ، وذكروا آياتٍ ليست من القرآنِ بالكليةِ، وألفاظًا لم يتكلمْ بها رسولُ اللهِ صلى اللهُ عليه وسلمَ أبدًا. مثلُ هذا طعنٌ في القرآنِ، أما هذا فلا شيءَ. لأنَّ الخلافَ ليسَ حولَ البسملةِ، إنما حولَ ليسَ حولَ إثباتِها أيضًا، حولَ عدِّها. هي موجودةٌ، هل نضعُ رقمَ (1) أم لا نضعُ؟ إن كانَ في بعضِ القراءاتِ أخذتْ رقمَه، وفي بعضِ القراءاتِ لم تأخذْ رقمَه، انتهت. هكذا رجَّحَ الشيخُ رحمهُ اللهُ تعالى. التوبةِ. وأردتَ أن تبدأَ بعدَ هذا، فالبدايةُ فقط هي التي لا يُبدأُ بها بالبسملةِ. بعدَ آيتينِ ثلاثةٍ لا حرجَ. وأشارَ إلى هذا الجمعِ في المَراقِي قولٌ: "وليسَ للقرآنِ تُعزى البسملةُ، وكونُها منهُ الخلافُ نُقِلا". وبعضُهم إلى القرآنِ نظرًا، وذاكَ للوفاقِ رأيٌ معتبرٌ". خلافٌ أيْ مخالفٌ، أيْ أنَّ المخالفَ نقلَ كونَ البسملةِ من القرآنِ الكريمِ يصححُه كلمةُ البسملةِ عندكم في هِمَمِ الحاشيةِ التي... البسملةُ. يعني الشيخُ رحمهُ اللهُ تعالى ساقَ الخلافَ، ثم أرادَ أن يجمعَ بينَ الأقوالِ، وهو مسبوقٌ أيضًا. بأنها تُعدّ تأخذ رقمًا في قراءة ولا تأخذ رقمًا في قراءاتٍ أخرى، نعم. إيش؟ هو الآن يتكلم عن القرآن. والآن فيتكلم عن القرآن؛ لأن القرآن يتكلم عنه من حيث تعريفه، ومن حيث دلالته على الأحكام. طيب، هناك مسائل اختلف فيها لا بد أن يتعرض لها؛ لأن علم الأصول يتداخل في كل العلوم غيرُ مُتواتِرٍ. اختلفَ أهلُ العلمِ: هل هو حُجَّةٌ؟ أم ليسَ بحُجَّةٍ؟ يقولُ الشيخُ رحمه الله تعالى، خلاصةُ ما ذكره ابنُ قدامةَ في هذا الفصلِ. إنما نُقِلَ آحادًا، بينما القرآنُ من قِبَلِ التواترِ، لا بالآحادِ. نحنُ وأنتم اتفقنا على أنه ليس على هذا النحو، هذا تفسيرُ صحابيٍّ سمعهُ من النبيِّ صلى اللهُ عليهِ وسلمَ فيقتدوا بهِ. وَضَحَ الخلافُ، يعني الخلافُ نشأَ من الناسِ، هل هُوَ مِنَ القُرْآنِ؟ كُلُّنَا نَقُولُ لَيْسَ مِنَ القُرْآنِ. لكن مَن قال: إذا لم ونقلها نقلًا أحاديًّا. ا فهنا يعني لو جئنا مثلًا نظرنا كلَّ من بابِ الاحتياطِ أن تُصامَ الأيامُ متتابعةً. تنبيهٌ. الأشياءُ التي لا بدَّ منها في ثبوتِ القرآنِ ثلاثٌ عند بعضهم، والجمهورُ يشترطونَ شرطًا رابعًا وهو التواترُ. وهو في التواترِ أن يكونَ متواترًا. هذه ثلاثةُ أركانٍ، هناك شرطٌ رابعٌ أو ركنٌ رابعٌ: التواترُ. الرسمُ العثمانيُّ. صحةُ الإسنادِ إلى القارئِ. التواترُ عندَ الجمهورِ. متمسكون بالكتاب والسنة على فهم وطريقة السلف الصالح. يعني مثلًا. إيه. الإمام أبي عثمان الصابوني، اعتقاد أهل الحديث، شيخ الإسلام ابن تيمية في حديث، عفوًا، في مقدمة، يا إخوان، الأسئلة بس.</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2026-10-30T11:43:02+00:00</dcterms:created>
  <dcterms:modified xsi:type="dcterms:W3CDTF">2026-10-30T11:43:02+00:00</dcterms:modified>
</cp:coreProperties>
</file>

<file path=docProps/custom.xml><?xml version="1.0" encoding="utf-8"?>
<Properties xmlns="http://schemas.openxmlformats.org/officeDocument/2006/custom-properties" xmlns:vt="http://schemas.openxmlformats.org/officeDocument/2006/docPropsVTypes"/>
</file>