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(5-2) لفضيلة الشيخ أبوحفص بن العربي الأثري.</w:t>
      </w:r>
    </w:p>
    <w:p>
      <w:pPr>
        <w:jc w:val="right"/>
        <w:spacing w:line="360" w:lineRule="auto"/>
      </w:pPr>
      <w:r>
        <w:rPr>
          <w:sz w:val="24"/>
          <w:szCs w:val="24"/>
          <w:rtl/>
        </w:rPr>
        <w:t xml:space="preserve">يعني مسألة المسألة أن أموانا طائلة تأتي إلى مصر للتخريب نعم وهؤلاء السفهاء الفجرة الفسقة الذين تدربوا في صربية وأتتهم الأموان قبلوا أكرر برنارد هنا رليبي أو هنا رليبي راجل المساد اليهود المرشح رأاست دولت اليهود كان في التحريق يوزع الطعام ويارق اسمع راقصي كان في التحريق وفلبية له صور مع المقاطلين ومع مصفع عبد الجليفك لدي أمور تدبر وتخطبت وتصدير الدمقراطية هو عبام ما يقول غير وغير وغير نرجع لهذا الحديث أنه منسوخ وأنه إذا جامع سوى أنزل أولى ميونزل فقدواجة بالقصة إذا التقى الخيطانان فقدواجة بالقصة وسماه النبي صاصلى خيطانيني ليس خيطانا واحدا لرد على شيوخ الصلطة حدثنا نرجع حدثنا إسحاق من منصور قال أخبران النظر بمشميل قال أخبران شعب نحجاج عن الحكم وتيب أن ذكوان أبي صالح سمان عن أبي سعيد الخدرية رضي الله عنه أنا رسول الله صلى الله عليه وسلم أرسل إلا رجل من الأنصار فجأ ورأسه يقتر أي ما أن فقال النبي صاصلى معلنا أعجلنا فقال نعم سبحان الله على المجتمع النقي وما فيه من طيب وسلامت صلى الله عليه وسلم لعلم أعجلنا قلد عب فقال رسول الله صلى الله عليه وسلم إذا أعجلت أو قحلت يعني أصابه القح فعليك الوضوع تا واعته بأهوه قال حدثنا شعب أقل أبو عبدلون يقل من درويحي عن شعبة الوضوع باب الراجن يوضع الصحب لكن كلنا هذا الحديث يخوان منصور وعندما اختلف عصحاب رسولة صاصالة زهب وموسى الأشعري رضي الله نؤلاء من المؤمنين عائشة قال وإن أستحيكي فرجوع لأعلم أهل الأرض بمثل هذا باب الراجل يوضع الصحبة حدثنا محمد ونسلام قال أخبرنا نيزيد بنهرون الله إن أحب يزيد حباً جبماً أسأل الله أن يشفعه فينا هذا الرجل الكريم الذي ماماته إلا وقد زهبت عينه يعني عامية من تصرط البكاء من خشية الله رحمة الله تعالى عليك الذي كان المأمون يخشاء والمأمون المأمون عن يحي عن موسى بن عوبى يحب نسعيد بن قيس الأنصار عن موسى بن عوبى صاحب مغازي عن كريب مولى بن عباس عن أسامة بن زيد رضي الله عنه أن رسول الله سعسلم لما أفاضى من عرفات عدى إليه الشعب فقد حجت قال أسامة بن زيد فجعلت أصب عليه ويتضع فقلت يا رسول الله أتصلي قال المصلة أمامك حدثنا عمر بن عليه أبو حفس الفلاس قال حدثنا عبد الوهاب أبن عبد المجيد السقفي قال سمعت يحب نسعيد قنصاري قال أخبرني سعد بن عبراهين سعد بن عبراه من عبد رحمن بن عوف زوري أنا نافع أبن جبي ابن متع أخبره أنه سمع أوروة أبن المغيرة ابن شعبة يحدث عن المغيرة ابن شعبة يحدث عن أبي أنه كان مع رسول الله صلى الله عليه ولمسلم في سفر وأنه ذهب إلى حاجة لو أنه مغيرة تجعل يصب المعليه ويطوضع فغسل وجه ويديه ومسح برأسي ومسح على القفيم باب قراءة القرآني بعض الحادث وغيره وقال من صور عن إبراهيم لا بأسب القراءة في الحمام الحمام ليس مكان قضاء الحاجة لما مكان لغتسان وبكت بالرسالة على غير وضو وقال حماد عن إبراهيم إن كان عليهم إزار فسلم وإلا فلا تسلم يعني الذين في الحمامات حدث نئسمعي يرحمق الله ابن أبي ويس قال حدث نمالك عن مخرمة بنسليمان عن كريب مولى بن عباس أن عبد الله بن عباس رضي الله ونم أخبره أنه بات ليلة عند ميمونة زوج النبيص حصل مهيخالاته فضتجعت في عرض الوسادة وضتجع رسول الله صلى الله عليه وسلم وأهله في طولها فنام رسول الله صلى الله وسلم حتى إذا انتصف الليل أو قبله بقليل أو بعده بقليل استيقظ رسول الله صلى الله عليه وسلم فجلسة يمسح النومة عن وجهي بيده ثم قرأ العشرى الأيات الخواتم من سورة آل عمران ثم قام إلى شان المعلقة فتوضع منها في أحسن وضوع ثم قام يصلي قال ابن عباس فقمت فصنعت مثل مصنع ثم ذهبت فقمت إلى جنب فوضع يده اليومنا على رأس وأخذ بأذن اليومنا يفتيلها فصل لركعتين ثم ركعتين ثم ركعتين ثم ركعتين ثم ركعتين ثم أوتر ثم الطجع حتى إتاه المؤذن فقام فصل لركعتين خافيفتين ثم خرج فصل أصوح فبنقف عند باب بلم يتوضع إلا من الغشي المصقل سبحان الله كان بود أن تهم كتاب الوضوع إلا لا لكن لكل أجل كتاب مالجاب على من يقول من الفقاء هذا الحديث ليس عليه العمل ما وجد حديث ليس عليه العمل إلا أن يكون من سوخن ولم يقعي الإجماء على هذا نعم ذكر ضراجب بعض الأحاديث إترميز إترميز الذي ذكر لكن وجد من عملة بها وجد من عملة بها بالنسبة لتحضير الدرسي ومذكرت ترجع لتهزيب مثلا أو أرجع للفتح ترجع للفتح مع تهزيب تحضر مثلا عشر صفحات طيب أو أكثر من الفتح تقرأها من الفتح مثلا الروات الذين يوجدون ترجع إلى تهزيب التهزيب كما نرجع أن تذكر من هجل لطالب العلم المبتدئ إذ معي بعض الإخوير دون أن نقرأ معاً يعني إن كان مثلا أن تقرأ معهم الأرضعين نوية ومتينس ألو جاب في العقيد فهذا خير كثير إن شاء الله لكن لابد أن نعرف يعني لابد أن نعرف المستوية الإخوال أنا لا أقول بمنها للموازنة أبداً وإن لما أن ناطل أن ناطل بنسبة للمام بالنحاز مرحيمه الله تعالى وأن العلمة عندما تربجم له فرق بين التربجم وبين الذكر البدع أو الذكر المحاز فإبن حزمن من الذي طعنا في بنحاز من قول واحدًا العلمة عندما تربجم له الذكر خبه لسنوى حتى أن الذهابي رحيمه الله تعالى عندما ذكر مذكر قال وقد سكة الكبار عنه قبلنا فإذا كان الذهابي يقول سكة الكبار فمثل أنة يأتي لي تكلم في بنحاز إذا كان الذهابي يقول سكة الكبار فبلك بنى نحن الله مقسم لنا من خشيتك ما تحول به بيننا وبين معاصي ومن طعاتك ما تبلغنا بهج النتك ونليقطين ما تهو ونبيه علينا مصائب الدنيا الله مدتعنا باسماءنا وعبصارنا وقوة نماء حيثنا وجعله الوالث مننا وجعل فأرنا على منظل مننا ونصرنا على منعادان اللهم لا تجعل مصيباتنا في ديننا ولا تجعل الدنيا أكبر رحم مننا ولا مبلغة المنى ولا نار مصيرنا برحمتك أرحم الرحمين وصيرنا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2026-05-08T17:07:49+00:00</dcterms:created>
  <dcterms:modified xsi:type="dcterms:W3CDTF">2026-05-08T17:07:49+00:00</dcterms:modified>
</cp:coreProperties>
</file>

<file path=docProps/custom.xml><?xml version="1.0" encoding="utf-8"?>
<Properties xmlns="http://schemas.openxmlformats.org/officeDocument/2006/custom-properties" xmlns:vt="http://schemas.openxmlformats.org/officeDocument/2006/docPropsVTypes"/>
</file>