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فتح المغيث بشرح ألفية الحديث " ( 21) شرح فضيلة الشيخ أبي حفص بن العربي الأثري.</w:t>
      </w:r>
    </w:p>
    <w:p>
      <w:pPr>
        <w:jc w:val="right"/>
        <w:spacing w:line="360" w:lineRule="auto"/>
      </w:pPr>
      <w:r>
        <w:rPr>
          <w:sz w:val="24"/>
          <w:szCs w:val="24"/>
          <w:rtl/>
        </w:rPr>
        <w:t xml:space="preserve">السَّلامُ عَلَيْكُم وَرَحْمَةُ اللَّهِ وَبَرَكَاتُهُ إِنَّ الْحَمْدَ لِلَّهِ نَحْمَدُهُ وَنَسْتَعِينُهُ وَنَسْتَغْفِرُهُ وَنَعُوذُ بِاللَّهِ تَعَالَى مِنْ شُرُورِ أَنْفُسِنَا وَمِنْ سَيِّئَاتِ أَعْمَالِنَا مَنْ يَهْدِهِ اللَّهُ فَلَا مُضِلَّ لَهُ وَمَنْ يُضْلِلْ فَلَا هَادِيَ لَهُ كالبيعانِ بالخيارِ صرَّحوا بوهمٍ أعلوا ابنَ عبيدٍ أبدلَ عمرًا بعبدِ اللهِ حينَ نُقِلَ، وعلَّلوا المتنَ كنفيِ البسملةِ الظنُّ راوي نفيها فنُقِلَ، وصحَّ أنَّ أنسًا سيقولُ: "لا أحفظُ شيئًا فيهِ" حينَ سُئِلَ. عمرو بن دينارٍ هذا لا يقدحُ في صحةِ الحديثِ. إنما يقدحُ في هذا السندِ بعينهِ. أما الراوي أخطأ فبدلَ من أن يقولَ: عبدُ اللهِ، قالَ عمرو. واشتراطُ الجمهورِ نفيهما في الصحيحِ. والاشتراكُ فيهما كما تقدمَ هناكَ في كثيرٍ من الأمورِ، المُعَلَّلُ والشاذُّ يشتركانِ. الحديثُ الذي طُعِنَ فيهِ بعِلَّةٍ قادحةٍ، استُخدِمَ باسمِ المعلولِ، وإنْ كانَ البعضُ يكرهُ كلمةَ "عَلَّ"؛ لأنها من "عَلَّ الشيءَ" بمعنى: يعني تُعَلِّلُ بهِ، أو سَقَاهُ مرةً بعدَ أخرى، أي أَلْهَاهُ بالشيءِ هذا. لكنْ طالما أنَّ أئمتَنا وعلماءَنا الكبارَ فسنقول هو الحديث الذي وُجِدَتْ به علةٌ هذا الذي وُجِدَتْ به علةٌ قادحةٌ. طيب، وهي أين العلةُ الخفيةُ؟ عبارةٌ عن أسبابٍ. بنقلِ الهمزةِ، جمعُه أسبابٌ. لغةً: ما يُتَوَصَّلُ به إلى غيرِه. واصطلاحًا: ما يلزمُ من وُجُـ ـودِه أَنْتَ لَا تَمتَلِكُ النِّصَابَ، تَجِبُ عَلَيْكَ الزَّكَاةُ. قَدْ تَجِبُ لَكَ. وَلَيْسَتْ عَلَيْكَ. طَيِّبٌ، قَدْ تَجِبُ لَهُ وَلَيْسَتْ عَلَيْهِ. مَعِي رَمَضَانُ طَيِّبٌ. مَا يَمْلِكُ، فَمَا أَوْجَبَ اللَّهُ عَلَيْكَ. مَلَكَ الْيَوْمَ فَقَطْ، رَبِّي رَ ستُصدم لو أردنا أن نُؤرِّخ منذ ابن تيمية إلى يومنا هذا، منذ ابن تيمية والمزيِّ والذهبيِّ والبرزاليِّ وابن القيِّم وابن كثيرٍ والذهبيِّ والجبالُ هذه إلى يومنا هذا، قد نبكيَ على حالِ علمِ الحديثِ. وخاصةً علمَ فَرْقٌ، قلتُ: فَرْقٌ بينَ لأنه في المطبوع ابن عيينة، وأنت كتبت ابن عيينة. أين هذا الجاهل الغبي الذي يُسمى بالحاسوب من أحمد بن حنبل الذي كان يحفظ ألف ألف حديثٍ سندًا ومتنًا عن ظهر قلبٍ؟ أين هذا الجاهل الغبي من شيخ الإسلام ابن تيمية الذي قال فيه إمام الذَّهبيُّ عصرهم، المِزِّيُّ والذَّهبيُّ رحمه الله تعالى عليه، وما يلتحق به ابن كثير رحمه الله تعالى عليه، كل حديثٍ لا يعرفه ابن تيمية فليس بحديثٍ. كان العلم في صدورهم، رحمهم الله تعالى. ما كان يأتينا ناشرٌ جاهلٌ ينشر كتبَ السُّنة من أجل الارتزاق. وتجد فيها مئات، ما أقول عشرات، بل مئات الأخطاء. لك أن تراجع، ما أريد أن أسمي بعض الكتب. طيب، يعني حتى مَن أفضى إلى ربه وبذل مَن بذل بقدر استطاعته، لكن نقطة من قِبَل بعض الناشرين. لك أن تتتبع كتابًا حُقِّقَ منذ 50 سنة أو 70 سنة، وحققه قبل خمس عشرة سنة، وانظر كم يستدرك اللاحق على السابق. سيجد مئات الأخطاء في الأسانيد والمتون، عندما نضع النسخة الأولى في الجاهل الغبي المسمى بالحاسوب، وعندما نضع النسخة الثانية في الجاهل الغبي الحاسوب، فكيف نصل؟ وهم كانوا يحفظون عن ظهر قلب. قلت لك: الإمام الدارقطني: إن كان أملاه من حفظه، فاحفظْ يا ولد آدم! وإن كان أعدَّها من صدره، وإن كان أملاه إملاءً، يعني: جلس وجمع وألَّفَ وكتب، ثم بدأ يقرأ على تلاميذه وهم يكتبون، فهذا يدل على إمامته. حيث تبلغ بعض الأحاديث ما لا يقل عن 20 صفحة. 20 صفحة يذكر لك، وبعضها 60 صفحة، يذكر، أو 50، يذكر لك طُرُقَ الحديث الواحد. هذا الحديث يرويه فلان وفلان وفلان وفلان. أما فلان، فيُقال فيه، وفلان اختلف عنه في فلان وفلان، وفلان رواها فلان وفلان وفلان. صداع، صداع! حَتَّى نَفْهَمَ، حَتَّى نَفْهَمَ الْحَدِيثَ الْوَاحِدَ نَتْعَبُ، فَمَا بَالُكَ بِمَنْ أَمْلَاهُ؟ يَعْنِي. أَرْقَى دَرَجَاتِ الطِّبَاعَةِ، وَعَصْرُنَا عَصْرُ الْمَظَاهِرِ. وَلَوْ أَطْلَعْنَاكَ عَلَى مَخْطُوطَاتِ الدَّارَقُطْنِيِّ فِي دَارِ الْكُتُب أهلُ الحديثِ في هذا العصرِ أبو عبدِ الرحمنِ الألبانيُّ طَيَّبَ اللهُ ثَرَاهُ، المتربعُ على عرشِ علمِ العِلَلِ وعلمِ الحديثِ، هو لذلك خالفَ مَن خالفَ ووافقَ مَن وافقَ، ونحسبُه إن شاء الله ما خالفَ بشهوةٍ ولا وافقَ بخوفٍ أو جُبنٍ، إنما وافقَ كما يوافقُ الرجالُ وخالفَ كما يخالفُ الرجالُ مع الأدبِ ومع التقوى، إن شاء الله سبحانه وتعالى. فالعِلَّةُ سببٌ غامضٌ خفيٌّ. السببُ هذا ما يُدرَكُ إلا بالتعبِ والجدِّ والاجتهادِ والحفظِ، الحفظِ العظيمِ. كما ذكرتُ لكم في بعضِ المجالسِ أنَّ ابنَ أبي داودَ ماذا؟ عندما ذهبَ إلى أصبهانَ، طيب، وحدَّثهم بـ 36,000 حديثٍ. عندما أغضبوه، ابنُ أبي داودَ وكتابٍ، فحدَّثهم بـ 36,000، أخطأَ في ستةٍ، ثلاثةٍ منه وثلاثةٍ هو قد درسها على الخاطرِ. كانوا حُفَّاظًا، كانوا حُفَّاظًا. العلمُ كان مستورًا في الصدورِ، رحمه الله تعالى عليه. البخاريُّ انتقى كتابَه من 100,000 حديثٍ صحيحٍ ومن 100,000 حديثٍ ضعيفٍ. المرادُ بالأحاديثِ هنا أنَّ الأسانيدَ، لأنَّ الإسنادَ إذا تكررَ فيُحسبُ واحدًا عن حديثٍ. وقلتُ هذا من قبلُ: حديثُ "إنما الأعمالُ بالنياتِ" هو سبعةُ أحاديثَ في الجامعِ الصحيحِ، وليس حديثًا يعني يُعدُّ. ولذلك يُقلَّبُ بغيرِ المكررِ، بغيرِ المكررِ، أي بالنظرِ لِلمتونِ وليس للأسانيدِ. فقد يوجدُ إسنادٌ يرتقي به الحديثُ، وقد يوجدُ إسنادٌ يُضعَّفُ به الحديثُ. طيب. قُدِّرَتْ أي الأسبابُ بعد جمعِ طُرُقِ الحديثِ والفحصِ عنها بالخلافِ من راوي الحديثِ لغيرِ مَن هو أحفظُ وأضبطُ، أو أكثرُ عددًا أو أَوْلَوِيَّةٍ. أو عُلُوًّا، عُلُوًّا يعني: عُلُوًّا أنه يعني أرفعُ وأرقى منه. طيب، ما هو الخلافُ نوعٌ من أيش؟ ها؟ من الشذوذِ. والشذوذُ كلُّه نوعٌ من علمِ، علمِ أيش؟ العِلَلِ. لكنَّه ينفردُ عن العِلَلِ، عن المُعلَّلِ، والمُعلَّلُ أعمُّ منه. وبالتفردِ بذلك وعدمِ المتابعةِ عليه، أنْ ينفردَ بحديثٍ. ويُنظرُ هل هذا الراوي يحتملُ تفرُّدَه في هذه السنةِ أم لا يحتملُ تفرُّدُه؟ وأينَ تلاميذُ الزهريِّ؟ وأينَ تلاميذُ نافعٍ؟ وأينَ تلاميذُ شُعبةَ؟ وأينَ تلاميذُ قتادةَ؟ ما رواه أنتَ لم يذكرْ هذا إلا هذا الراوي الذي ذهبَ يومينِ ثلاثةً إليهِ. بينَ شُعبةَ والفطاحلِ؟ ساعتينِ، ثلاثٍ. فإذا التفردُ مما لا يحتملُ تفرُّدُه. واحدٌ سلَّمَ علينا وجلسَ نصفَ ساعةٍ وانصرفَ، ومعَ بعضِ التلاميذِ يُعاشرُ الشيخَ عشرَ سنينَ، خمسَ سنواتٍ، سبعَ سنواتٍ. طيب، هؤلاءِ أينَ هم من هذا الحديثِ؟ كيفَ نعرفُه؟ فهمتَ؟ فهنا يقولُ: يُحتملُ تفرُّدُه، وهذا لا يُحتملُ تفرُّدُه. حديثُ "إِنَّمَا الْأَعْمَالُ بِالنِّيَّاتِ" مَنِ المنفردُ بهِ؟ يحيى ابنُ سعيدٍ الأنصاريُّ. وأنَّ الناسَ أخذوا. لا، لا، ذاك يحيى بنُ سعيدٍ إمامُ فقهٍ يُحتملُ تفرُّدُه. يُحتملُ تفرُّدُه، يعني: رجلٌ ثقةٌ يُحتملُ أن يتفردَ بحديثٍ وحديثينِ، بسنةٍ وسنتينِ وثلاثةٍ وعشرةٍ، ومئةٍ، مثلَ ما نقلَ الإمامُ مسلمٌ في صحيحهِ أنَّ الزهريَّ انفردَ بتسعينَ حديثًا. صحيحٌ. هذا الزهريُّ. لكنْ تأتيني مثلُ إسماعيلَ بنِ أبي أويسٍ خارجَ البخاريِّ، لا نردُّ. طيب، أنتم قبلتموهُ في الصحيحِ؟ نعم؛ لأنَّ البخاريَّ انتقى من صحيحِ حديثِه، مثلًا. الفطاحلُ الجبالُ عن هذهِ السُّنةِ، مثلًا. والجبالُ الذينَ روى عنهما روى الحديثَ أنَّ عبدَ اللهِ بنَ صالحٍ هل ابنُ صالحٍ وهو كانَ كاتبًا له أنتَ؟ أو إسرائيلُ انفردَ عن جدِّه؟ هذهِ مسائلُ تكونُ في قلبِ الناقدِ، في قلبِ الناقدِ. وإسرائيلُ كانَ عكازَهُ، قد كانَ يتعكزُ عليهِ. إذًا قد يختصُّ بحديثٍ لا يختصُّ غيرُه بهِ، مثلًا. لو انفردَ إسحاقُ إسرائيلُ بنُ يونسَ بنِ أبي إسحاقَ بنِ عبدِ اللهِ السَّبيعيُّ بسنةٍ لم يروِها شُعبةُ، ولم يروِها الثوريُّ. ولا حرجَ؛ لأنَّه من الكبارِ عن جدِّه، من الكبارِ في جدِّه. طيب، غَمْضَةٌ. يعني: أينَ الفطاحلُ والجبالُ في شُعبةَ؟ ما هو من جملةِ الجبالِ؟ فلو انفرد بسنده فلا حرج، لماذا؟ لأن شعبة كان زوج أمه، فهنا نقول يحتمل تفرده. هنا نقول لا يحتمل تفرده. واحد جاء مر علي أنا في الطريق ونحن نجلس نتكلم وخرج يقول: وحفصة قال كذا كذا كذا، يعني أنت حفظت كل الطلبة جالسين اليمن، لا أنت شاب الأمور الخاصة. الأمور الخاصة، أَعْلَمُ خَلْقِ اللَّهِ في أمورٍ. الخاصة مِن عائشةَ رضي الله عنها. فإذا خالفها الصِّدِّيقُ الأكبرُ، فيكونُ القولُ في الغالبِ، فَقَوْلُهُ في الغالبِ يكونُ القولُ قولَ مَن؟ قولِ عائشةَ. وعليكم السلام. يعني نحن ما نفترضُ خلافًا بين الصِّدِّيقةِ وعائشةَ، إنما من بابِ ضربِ المثالِ. فإذا انفردَ ابنُ عباسٍ عن غيرِهِمْ مِن كُلِّ الصحابةِ بِسُنَّةٍ، نعم؛ لأنه سافرَ مع النبيِّ صلى الله عليه وسلم وجلسَ النبيِّ صلى الله عليه وسلم. فكذلك العالمُ. فكذلك العالمُ. مع قُرَّائنا قد يَقْصُرُ التعبيرُ عنها، مع قراءةٍ هناك. في كلامِنا. يُهْتَدَى بمجموعِها. يُعْتَدَى. بمجموعِها، بكسرِ الجيمِ والمُحَدِّثِ، ثم ذالٍ مُعْجَمَةٍ. أي: الحاذِقُ في النقدِ. مِن أهلِ هذه الصناعةِ، على كلِّ مُحَدِّثٍ. ليس كلُّ مَن اشتغلَ بالحديثِ يكونُ عندَه ذوقٌ. يتذوقُ. رجلٌ عاشَ مع حديثِ النبيِّ صلى الله عليه وسلم، حتى اختلطَ بشحمِه ولحمِه ودمِه. أسانيدَ أسانيدَ، ويقرأُ له فهمُ شيءٍ. هو يقرأُ، لكن هل هو إمامٌ في النقدِ والجرحِ والتعديلِ والعللِ؟ لا. فليس كلُّ مَن يشتغلُ بالحديثِ يكونُ ناقدًا في علمِ الحديثِ. انتبهْ لهذه جيدًا، ستجدُ بعضَ الصوفيةِ في عصرِنا، كالغُماريينَ، يشتغلونَ بالحديثِ، لكن ما عندَهم النقدُ، عندهم ذوقُ المحدثينَ. ولو تتبعتَ كتبَهم لخرجَ منها العجبُ والتناقضُ. والتناقضُ. فما تَغْتَرَّ. شيخُنا العلامةُ المحدِّثُ الأصوليُّ النظَّارُ الحافظُ. مما يُزَهِّدُني بأرضِ أندلسَ ألقابُ مُعْتَضِدٍ فيها ومعتمدِ. ألقابُ مملكةٍ لا حقيقةَ لها، كالهرِّ يحكي انتفاخًا صولةَ الأسدِ. بالألفاظِ والألقابِ ما هو ما يَشْهَدُ للعروسِ؟ إلا مَن؟ إلا أمُّها وأختُها التي تُمَشِّطُ. ما شاءَ الله! هذه عروسةٌ ما لها مثيلٌ في الدنيا! ما هي زينتُها وأخذتِ المعلومةَ. نحن زوَّجْناكَ عروسًا لا مثيلَ لها، صحيحٌ ما لها مثيلٌ في أنَّه يقولُ: يا ليتَ بيني وبينَكَ بُعْدَ المشركين فبئس القرين مجرد يعني إِنَّا لِلَّهِ وَإِنَّا إِلَيْهِ رَاجِعُونَ طيب، لعله أن يفرَّ سارَ من الأسد، لكن هو يقولُ هو بدون فأنتَ لا تغترَّ بألفاظٍ يطلقها بعضُ الناس، إنما عليك بالنظرِ أو بعضُ متنٍ دخل مُدرجًا في متنٍ غيره، وكذا بإدراج لفظةٍ أو جملةٍ ليست من الحديث. الحديث وُجِدَ فيه إدراج. الحافظُ الناقدُ يحفظُ كلامَ النبيِّ صلى الله عليه وسلم، فيعلمُ أنَّ هذه لفظةٌ مُدرجةٌ مُدخلةٌ في الحديث. حديثُ المملوكِ. ابنِ يزيدَ بنِ جابرٍ، فالحديثُ مُنكَرٌ. لأنه أخطأ. ذهبَ رجلٌ اسمُه عبدُ الرَّحمنِ بنُ يزيدَ إلى الكوفيِّ. عبدُ الرَّحمنِ بنُ يزيدٍ، عبدُ الرَّحمنِ بنُ يزيدٍ. المشهورُ هو عبدُ الرَّحمنِ بنُ جابرٍ، أبو أسامةَ الثقةُ. فهنا الورع يقتضي ترك الجنة. في صحة الحديث يجعله يتركه، ولا يُقال إنه ليس على يقينٍ أن النبي صلى الله عليه وسلم قد قال، ولا على غلبة الظن أن النبي صلى الله عليه وسلم قد قال، فغلبةُ الظن تميل إلى العدم. وأن المصدرية وما بعدها في موضع رفعٍ على 00:51:36.300 --&gt; بينما رواه ابن جريج عن موسى بن عُقبة عن أبيه عن أبي هريرة، رفعوه للنبيِّ صلى الله عليه وسلم. انتبهوا لشيءٍ سأذكِّركم به الآن. وبذلك أعلَّه البخاري، وقد قال وهيبٌ مع تصريحه بأنه لا يُعرف في الدنيا بسند ابن جريج هذا إلا هذا الحديث. وقال: لا نذكر لموسى سماعَه من صُهيب. وكذا أعلَّه أحمدُ وأبو حاتم وأبو زُرعة. والوهم في صُهيب، فإنه قد أصابته علةٌ، نسي من أجلها بعضَ حديثه. مات له ابنٌ فحزن عليه، فنسي في آخر عمره حديثًا كثيرًا. ووهيبٌ أعرفُ بحديثه من ابن عُقبة. انتبهوا لي الآن. أنا آتٍ من المنصورة. هناك طريقٌ مستقيمٌ. ابنِ مسعودٍ. فهمتم المسألة؟ فإذا وُجِدَت القاعدةُ هنا: إذا وُجِدَ خلافٌ بينَ راويينِ في سندٍ، سلكَ أحدُهما الجادَّةَ، والآخرُ لم يسلكِ الطريقَ المسلوكةَ، فإن أعللنا الحديثَ، تعلو أيُّ طريقةٍ؟ يبقى كلامه أنه له يعني راجع؛ لأنه قال هنا طيب، ثم يغفل فيخرج الحديث في المستدرك ويصححه، وهذا دليل على أنه كان غافلًا في حالة كتابته له في المستدرك عما كتبه في علوم الحديث، أن الذي ذكره لا وجود له في البخاري. طيب. إذ هو أخرجه أيضًا أبو داود في سننه عن من حديث أبي هريرة، وأخرجه أيضًا من حديث عبد الله بن عمرو بن العاص، فالحديث معروف مشهور، لكن هذا الإعلال في السند. قال: على أن هذه العلة قد خفيت على مسلم حتى بينها له إمام، يعني البخاري. هذا الحديث وصحح حديث ابن جبير، عرفت؟ البخاري طبيب العلل، طبيب الحديث. طبيب الحديث. محمد بن زيد وغيره عن عكرمة بن خالد. وحديث حماد بن سلمة أنا قلت حماد بن هاشم ابن زيد، حديث حماد بن سلمة وغيره عن عكرمة بن خالد عن ابن عمر رضي الله عنهما، رفعه أي إلى النبيِّ صَلَّى اللهُ عَلَيْهِ وَسَلَّمَ. بارك الله فيك وجزاك الله خيرًا. لا لا هنا ما يكون رواه مرة هكذا وهكذا، لماذا؟ لأن موسى بن عقبة ليس من المكثرين، هذه واحدة. سهيل بن أبي صالح ليس أيضًا كالزهري، موسى بن عقبة ليس من المكثرين، هذه واحدة. سهيل بن أبي صالح ليس أيضًا كالزهري، كقتادة، كشعبة، كالأعمش، كالفطاحل هؤلاء حتى يُقرَّ روايته على الوجهين. ثم هذا الإعلال يدل على علة الحديث، لا يُقرُّ روايته على الوجهين لأنه ليس من الأئمة المكثرين الكبار كهؤلاء. ثم المخالفة بين وهيب بن خالد وبين موسى الحديث لمن؟ للزهري. طيب، الزهريُّ إنما يروي عن سالمٍ عن أبيه. ومع ذلك فمُعَلٌّ أيضًا. لأن نافعًا رواه عن ابن عمر فجعل العلةَ الأولى عن عمر من قوله: «مَن باع عبدًا وله مالٌ» والثانية عن النبي صلى الله عليه وسلم. والقولُ قولُه، كما صرّح به ابن المديني. الذي كان يمكنُ الاعتضادُ به إلى الإسنادِ المحكومِ عليه بالوهمِ، وكان سببُ حكمِهم عليه بذلك كونَ سالمٍ أو من دونه سلكَ الجادةَ، فإنَّ العادةَ في الغالبِ أنَّ الإسنادَ إذا انتهى إلى الصحابيِّ قيل بعده: عن النبيِّ صلى الله عليه وسلم. فلما جاء هنا بعد الصحابيِّ ذُكِرَ صحابيٌّ آخرُ، والحديثُ من قوله كان ظنًّا غالبًا على أنَّ من ضبطَ وهكذا أتقنَ ضبطَه، يعني ابنَ عمرَ، من يأتي بعدَ ابنِ عمرَ النبيِّ صلى الله عليه وسلم. النبيِّ صلى الله عليه وسلم. الذي سيأتي بعدَ ابنِ عمرَ من النبيِّ صلى الله عليه وسلم. طيب، إذا جاء عمرُ وفصلَ الحديثَ أنَّ الجزءَ هذا من كلامِ عمرَ، وأنَّ الجزءَ هذا من كلامِ النبيِّ صلى الله عليه وسلمَ، من المتقنِ؟ هل الذي ساقَه كلَّه من حديثِ النبيِّ صلى الله عليه وسلم، أم الذي فصلَ لنا يكونُ المتقنُ الذي فصلَ لنا؟ حديثُ نافعٍ على حديثِ سالمٍ. في السندِ. في السندِ، أيوه، قليلًا في المتنِ. فالذي في السندِ يقدحُ في قبولِ المتنِ بقطعِ مُسْنَدٍ متصلٍ أو بوقفِ مرفوعٍ، أو بغيرِ ذلك من موانعِ القبولِ، من موانعِ القبولِ، يعني التي تجيءُ في الإسنادِ. الموصولِ، أو بوصلِ المرسلِ، أو برفعِ الموقوفِ يسمع من تميم؛ لأن مولده لسنتين بقيتا من خلافة عثمان، وكان قَتْلُ عثمان رضي الله عنه في ذي الحجة سنة 35 هـ. إذًا متى وُلِدَ ابن سيرين؟ سنة 33 هـ. انتبه لهذا. ومات تميم سنة 40 هـ، ويقال قبلها. طيب. وكان ابن سيرين مع أبويه بالمدينة، ثم خرجوا إلى البصرة، فكان إذ ذاك صغيرًا. وتميم مع ذلك كان بالمدينة، ثم سكن الشام، وكان انتقاله إليها عند قَتْلِ عثمان. انتبه: متى قُتِلَ عثمان رضي الله عنه؟ سنة 35 هـ. وُلِدَ ابن سيرين سنة 33 هـ. وإذًا عندما قُتِلَ عثمان، كان ابن سيرين عمر ابن سيرين سنتين. خرج تميم إلى بلاد الشام. وعمر ابن سيرين كم كان يبلغ؟ سنتين. ابن سيرين خرج مع أبويه إلى البصرة بعدها. وعمر ابن سيرين سنتين إلى بلاد الشام. فكيف يلتقي البصري مع الشامي؟ مع أنه توفي وعمره سبع سنوات. وضحت؟ يعني مات تميم الداري وعمر ابن سيرين سبع سنوات. انتبهوا! خرج تميم وعمر ابن سيرين سنتين إلى الشام، وخرج ابن سيرين مع أبويه بعد ذلك إلى البصرة. فكيف التقيا؟ لو بقوا جميعًا في المدينة لقلنا: يحتمل سماعه. لكن هنا السماع متعذر جدًّا. فيُحكَمُ بالانقطاع بين ابن سيرين وبين تميم الداري رضي الله عنه. رضي الله عنه. وحينئذٍ فهو منقطع بخفي الإرسال، بخفي الإرسال. لماذا؟ لأن تميمًا كان في المدينة، ولأن ابن سيرين وُلِدَ في المدينة. فمن لم ينتبه لمسألة: متى خرج من المدينة تميم؟ ومتى خرج ابن سيرين؟ سيُحكَمُ بإيه؟ بالاتصال. وقد خَفِيَ ذلك على الضياء مع جلالته، الضياء المقدسي. وأخرج حديثه هذا في الترجمة. هذا أخرج حديثًا هذه الترجمة في المختارة له، اعتمادًا على ظاهر السند في الاتصال من جهة المعاصرة، وكون أشعث وابن سيرين أُخرِجَ لهما مسلم. فهو أخرج -وعليكم السلام- لأشعث وابن سيرين، لكن هل المسلم أخرج لابن سيرين عن عن تميم؟ فوقع مع جلالته، فوقع إيش؟ ولم ينتبه للإرسال الخفي من ابن سيرين عن مَن؟ عن سُبَيْل. وقد لا تقدح، وذلك إذا كان الاختلاف فيما له أكثر من طريق، أو في تعيين واحد من ثقتين، وتقاربهما في الوفاة، ولكن عمرو أشهرهما مع اشتراكهما في الثقة. عمرو كان، عمرو كان إمامًا لأهل مكة في عصره. ونظيره هذا تسمية مالك، كما تقدم في المنكرِ. عمرو، عمرو بن عثمان بن عمر، عمرو بن عثمان، "عُمَر" بضم العين، على أن أراد ذلك في المقلوب، كما قال شيخنا الصلاةِ، فذهبَ الإمامُ مالكٌ إلى عدمِ قراءتِها سرًّا، ولا تُقرأُ سرًّا ولا جهرًا. والجمهورُ على أنَّها تُقرأُ سرًّا، والشافعيُّ والشافعيةُ على أنَّها تُقرأُ جهرًا، والإمامُ أبو الحسنِ الكرجيُّ من أئمةِ الشافعيةِ. هذا غيرُ مَن وكذا الذي عند سائرِ حُفَّاظِ أصحابِ حُميدٍ عنه، إنما هو الوقفُ خاصٌّ، وبه صرَّح ابنُ معينٍ عن ابنِ أبي عليٍّ محمدِ بنِ إبراهيمَ حيث قال: إنَّ حُميدًا كان إذا رواه عن أنسٍ لم يرفعْه، وإذا قال فيه عن قتادةَ عن أنسٍ رفعه. وأما روايةُ قتادةَ، وهي من روايةِ الوليدِ بنِ مسلمٍ وغيرِه عن الأوزاعيِّ: أنَّ قتادةَ كتب إليه يُخبرُ أنَّ أنسًا حدَّثه قال: صلَّيتُ، فذكره بلفظ: «لا يذكرون بِسْمِ اللَّهِ الرَّحْمَنِ الرَّحِيمِ في أولِ قراءةٍ ولا في آخرها». فلم يتفق أصحابُه عنه على هذا اللفظ، بل أكثرُهم مَن ذكرَ عندهم ويؤيده أن لفظ رواية منصورٍ فلم يُسمِعْنا قراءةَ بسم الله ويُسِرُّ بها. روايةُ الحسنِ عن أنسٍ كما عند ابنِ خزيمةَ كانوا يُسرُّون ببسم الله. وبهذا الجمعِ زالتِ الدعوى للاضطرابِ. ابنُ عبدِ البرِّ هو الذي ادَّعى الاضطرابَ فيه. كما أنه ظهر أن القرآنَ حتى بلغَ: "وَلَا الضَّالِّينَ" فقالَ: آمينَ. وقالَ الناسُ: آمينَ. وكانَ كلما سجدَ وإذا قامَ من الجلوسِ في الاثنتينِ يقولُ: "اللهُ أكبرُ". ويقولُ إذا سلَّمَ: "وَالَّذِي نَفْسِي بِيَدِهِ، إِنِّي لَأُشْبِهُكُمْ صلاةً بِرَسُولِ اللَّهِ صَلَّى اللَّهُ عَلَيْهِ وَسَلَّمَ". حديثٌ صحيحٌ وردَ فيهِ ولا علةَ لهُ، ومَن صحَّحهُ ابنُ خزيمةَ وابنُ حِبَّانَ، وقد بوَّبَ عليهِ النسائيُّ: الجهرُ بـ"بِسْمِ اللَّهِ الرَّحْمَنِ الرَّح ترجمَ للجهرِ بالبسملةِ بحديثِ معتمرِ بنِ سليمانَ، عن إسماعيلَ بنِ حمادِ بنِ أبي سليمانَ، عن أبي خالدٍ الوالبيِّ الكوفيِّ، عن ابنِ عباسٍ رضي الله عنهما قال: كان النبيُّ صلى اللهُ عليه وسلم يفتتحُ صلاتَه بـ: بِسْمِ اللَّهِ الرَّحْمَنِ الرَّحِيمِ.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2026-07-26T09:36:32+00:00</dcterms:created>
  <dcterms:modified xsi:type="dcterms:W3CDTF">2026-07-26T09:36:32+00:00</dcterms:modified>
</cp:coreProperties>
</file>

<file path=docProps/custom.xml><?xml version="1.0" encoding="utf-8"?>
<Properties xmlns="http://schemas.openxmlformats.org/officeDocument/2006/custom-properties" xmlns:vt="http://schemas.openxmlformats.org/officeDocument/2006/docPropsVTypes"/>
</file>