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الفروق " للإمام القرافي (13) لفضيلة الشيخ أبي حفص بن العربي الأثري .</w:t>
      </w:r>
    </w:p>
    <w:p>
      <w:pPr>
        <w:jc w:val="right"/>
        <w:spacing w:line="360" w:lineRule="auto"/>
      </w:pPr>
      <w:r>
        <w:rPr>
          <w:sz w:val="24"/>
          <w:szCs w:val="24"/>
          <w:rtl/>
        </w:rPr>
        <w:t xml:space="preserve">وَرَحْمَةُ اللَّهِ وَبَرَكَاتُهُ. إِنَّ الْحَمْدَ لِلَّهِ نَحْمَدُهُ وَنَسْتَعِينُهُ وَنَسْتَغْفِرُهُ، وَنَعُوذُ بِاللَّهِ تَعَالَى مِنْ شُرُورِ أَنْفُسِنَا وَمِنْ سَيِّئَاتِ أَعْمَالِنَا. مَنْ يَهْدِهِ اللَّهُ فَلَا مُضِلَّ لَهُ، وَمَنْ يُضْلِلْ فَلَا هَادِيَ لَهُ. وَأَشْهَدُ أَنْ لَا إِلَهَ إِلَّا اللَّهُ ابنُ عبدِ السلامِ في كتابهِ "القواعدِ" الكبرى" قالَ رحمهُ اللهُ تعالى: "وتحريرُ الفرقِ بينهما أنَّ المشاقَّ قسمانِ، أحدُهما لا تنفكُّ عنه العبادةُ، كالوضوءِ والغسلِ في البردِ، والصومِ في النهارِ الأطولِ، والمخاطرةِ بالنفسِ في الجهادِ ونحوِ ذلك. فهذا القسمُ لا يوجبُ تخفيفًا في العبادةِ، معها". ابنُ الشاطِّ يعلِّقُ بقوله: "التكليفُ بعينه مشقةٌ؛ لأنه منعَ الإنسانَ من الاسترسالِ معَ دواعي نفسهِ، وهو أمرٌ نسبيٌّ. وبهذا الاعتبارِ سُمِّيَ تكليفًا. وهذا المعنى موجودٌ في جميعِ الأقسامِ، حتى الإباحةِ. ثم يختصُّ غيرُها بمشاقَّ، هو أعظمُ المشاقِّ، كما في الجهادِ الذي فيه بذلُ النفسِ. فبحسبِ ذلكَ انقسمتِ المشاقُّ بالنسبةِ إلى التكليفِ قسمينِ: قسمٌ وقعَ التكليفُ بما يلزمهُ عادةً، أو في الغالبِ، أو في النادرِ، وقسمٌ لم يقعِ التكليفُ بما يلزمهُ. فالقسمُ الأولُ لا يؤثرُ في العبادةِ، لا بإسقاطٍ ولا بتخفيفٍ؛ لأنَّ في ذلك نقضَ التكليفِ. والقسمُ الآخرُ الثاني يؤثرُ، لأنهُ لا ينقضُ التكليفَ. قالَ: "القسمُ الأولُ". القرافيُّ يقولُ: "القسمُ الأولُ وهو ما لا تنفكُّ عنه العبادةُ. وهذا لا يوجبُ تخفيفًا؛ لأنهُ مُقرَّرٌ معَ العبادةِ". وثانيهما المشاقُّ التي تنفكُّ العبادةُ عنها، وهي ثلاثةُ أنواعٍ. يعني: قسمٌ داخلٌ في العبادةِ نفسها، لا ينفكُّ عنها ولا يبتعدُ عنها. الوضوءُ في البردِ، أنتَ مُلزَمٌ بالوضوءِ دونَ ضررٍ. يعني: هو لا يضرُّكَ، لكنَّهُ مشقةٌ أن تتوضَّأَ بالماءِ الباردِ، أو حتى الماءِ الذي سُخِّنَ في البردِ، يُخشى بعدَ أن تتوضَّأَ بالماءِ، حتى الذي سُخِّنَ، إذا خرجتَ في البردِ أن تُصابَ بالبردِ بسببِ دفءِ الجسمِ بهذا الماءِ. أو بالتألقِ الباردِ، أو بالاغتسالِ سواءً بالماءِ الباردِ أو بالماءِ المُسخَّنِ. طيب، رمضانُ إن شاء الله هذهِ السنةَ سيأتي في وقتٍ حرٍّ وطولِ نهارٍ، ومعَ ذلك لا يسقط صيام رمضان عن المكلفين. يجب الصيام؛ لأنه لو كان النهار أطول من غيره، ولو كان أشد حرارة، ولو كان أشد حرارة من غيره. طيب، أيضًا مسألة الجهاد، الجهاد أنتَ تبذل نفسك في سبيل الله سبحانه وتعالى. أكرمك الله. أقسامٌ، ثم أدّى كلامه إلى خمسة أقسام: قسمانِ أوّلانِ، وقسمانِ لاحقانِ بهما، ثم قسمٌ هو الأخير. وهو المتوسِّطُ. ولا حاجةَ إلى هذا الكلامِ، هو التقسيمُ الذي هو على هذا الوجهِ الذي لا يُفيدُ. وإنما الصوابُ أنّهُ ثلاثةُ أقسامٍ، أو ثلاثةُ أنواعٍ: متَّفقٌ على اعتبارِهِ في الإسقاطِ عدمُ الماءِ والحاجةِ إليهِ أو العجزِ عن استعمالِه، وما لم تعظم رتبتُه في نظرِ الشرعِ الشرعِ، تؤثرُ فيه المشاقُّ الخفيفةُ. إذا كلما عظُمَتِ العبادةُ واشتدَّ -يعني- اهتمامُ الشرعِ بها، كلما كانتِ المشقةُ التي تؤثرُ فيها يجبُ أنْ تكونَ إيش؟ أنْ تكونَ مشقةً شديدةً. والعكسُ بالعكسِ. وما لم تعظُمْ -يعني- ما لم تعظُمْ رتبتُه، تؤثرُ فيه المشاقُّ الخفيفةُ، أيْ في نظرِ الشرعِ. ابنُ الشاطِ يقولُ: لم يُجوِّدْ مَساقَ هذهِ الفائدةِ، فإنَّ الظاهرَ من كلامِ الفقهاءِ أنَّ بعضَهم يعتبرُ في التخفيفِ من المشاقِّ التي لا تست آه يعني يعني إلا أنه سيكفيك ويفيض، سيكفيك ويبقى منه، لكنك تخشى أن تتعطل سيارتك، وأن تبقى يومًا أو يومين أو ثلاثة أيام حتى تُنقَذ. فهل يُلحَق بالمشقة المحققة يعني؟ التي تمنع، تُ فيحيلون على غيرهم، يعني هذه المشقة، ما هو ضابط المشقة؟ تجد كثيرًا من الفقهاء يقول: هذا يرجع إلى العرف. طيب، نحن نريد شيئًا دقيقًا. ويقولون: لا نحدد ذلك. ولم يبقَ بعد الفقهاء إلا العوام، ويقولون: لا مُسقِطًا، يعني يأتي بأقل مشقة. طيب. وينظر أدلتها، ويبحث له عن دليل من نص، أو من إجماع، أو من استدلال. طيب، إذا وردت مشقة أخرى، فإن كانت أعلى تكون مُسقِطة، وإن كانت مساوية تكون غير مُسقِطة. ثم ما ورد عليه بعد ذلك من المشقة، مثل المشقة، مثل تلك المشقة أو أعلى منها، جعله مُسقِطًا. يعني جعل ما يساويها وما هو أعلى منها يكون مُسقِطًا، وإن كان أدنى منها لم يجعله مُسقِطًا. مثاله: التأذي بالقمل في الحج مُبيحٌ للحلق بالحديث الوارد عن كعب بن عُجرة. يعني التأذي بالقمل، أي: أن تؤذيك هوامُّك. أَذِنَ له النبيُّ صلى الله عليه وسلم بالحلق شعره. طيب. فهنا هل أيُّ مرضٍ يتأذى منه كتأذيه بتلك الهوام، إن كان يتأذى به تأذيه فليحلِق، وإن كان لا يتأذى تأذيه فلا حلق. فأيُّ مرضٍ أذى مثلُه أو أعلى منه أباح، وإلا فلا. والسفر مُبيحٌ للفطر بالنص، فيُعتبر به غيرُه من المشاق. ابن الشاط صحح السؤال والجواب. طيب، يعني الآن السفر مُبيحٌ للفطر بالنص، فيُعتبر به غيرُه من المشاق. شاق. يعني السفرُ قطعةٌ مِن العذابِ كما قال النبيُّ صلى الله عليه وسلم. طيب، إذا وُجِدت مشاقُّ تساوي السفر تُعتبر، وإلا تكون غير مُعتبرة. سؤال آخر. إذا لم نجد، يعني إذا لم نجد أو يعني المشقة، إذا لم يوجد عندنا دليل عليها، وقيل إن العرف، فننظر إلى أدنى المشاقِّ التي ورد الدليل بها، أو وُجِدَ عليه إجماع أو استدلال، وننظر في مثيلاتها أو في ما هو أعلى منها. أما ما كان دونها فيُهمل، وما كان مثيلًا لها أو أعلى منها فيُعتبر. سؤال آخر: ما لا ضابط له، ما يوجد له ضابط ولا تحديد، وقع في الشرع على قسمين أيضًا مأخوذٌ من كلام العز بن عبد السلام، وجوابُه أيضًا منه، وأقرَّه ابن الشاط. قسمٌ اقتُصِرَ فيه على أقلِّ ما تصدق عليه تلك الحقيقة. فمن باع عبدًا واشترط أنه كاتب، يكفي في هذا الشرط مُسمَّى الكتابة. مُسمَّى الكتابة: إنسانٌ يكتب خطًّا رديئًا. خطٌّ حسنٌ يكتب كتابه متقنًا. يكتب. المهم ما أنَّه كاتبٌ ولا يحتاج إلى المهارةِ فيها في تحقيقِ هذا الشرط، وكذلك شروطُ السَّلَمِ (بيعِ السَّلَمِ) في سائرِ الأوصافِ وأنواعِ الحِرَفِ يقتصرُ على مُسمَّاها دونَ مرتبةٍ معينةٍ منها. والقسمُ الآخرُ ما وقعَ مُسقِطًا للعباداتِ، لم يكتفِ الشرعُ في إسقاطها بمُسمَّى تلك المشاقِّ، بل لكلِّ عبادةٍ مرتبةٌ معينةٌ، بل لكلِّ عبادةٍ مرتبةٌ معينةٌ من مشاقِّها المؤثِّرةِ في إسقاطها. فما الفرقُ بين العباداتِ والمعاملاتِ؟ إذا لم يوجد ضابطٌ ولا يوجد تحديدٌ. وهذا ينقسمُ إلى قسمينِ: قسمٌ اقتُصِرَ فيه على ما تصدُقُ عليه تلك الحقيقةُ، وقسمٌ يقعُ مُسقِطًا للعباداتِ، فلم يكتفِ الشرعُ في إسقاطه بمُسمَّى تلك المشاقِّ، بل لكلِّ عبادةٍ مرتبةٌ معينةٌ. طب، ما الفرقُ بين العباداتِ والمعاملاتِ في المشاقِّ؟ جوابه: العباداتُ مشتملةٌ على مصالحِ العبادِ ومواهبِ ذي الجلالِ وسعادةِ الأبدِ. العباداتُ فيها مصالحُ للعبادِ. الزكاةُ فيها أنَّ الغنيَّ يواسي الفقيرَ. طيب، فيها أُلفةُ المسلمينَ. فيها أنْ تُحبَّ لإخوانكَ كما تُحبُّ لنفسكَ. فيها إيجادُ الرحمةِ والشفقةِ بين العبادِ. أمورٌ كثيرةٌ. أيضًا أنَّها عطاءٌ من اللهِ سبحانه وتعالى وإعانةٌ وتوفيقٌ منه سبحانه. أيضًا سعادةُ الدنيا والآخرةِ. فلا يليقُ تفويتها بمُسمَّى المشقَّةِ مع يسيرِ احتمالِ نصبك و هذا لعائشه اجرك على قدر نصبك حديث متفق عليه في قصه اعتمار رضي الله عنها واما المعاملات فتحصل مصالحها التي بذلت الاعواد فيها بمسمى حقائق الشرع والشروط بل التزام غير ذلك يؤ بل التزام غير ذلك يؤدي الى كثره الخصام ونشر الفساد واظهار العناد يعني العبادات امر دنيوي اخروي طيب والاخروية لم ترتبط بحقائق الشرع وان نلتزم بالشروط فيها عدم الالتزام بالشرع وبالشروط ف يؤدي الى كثره الخصام بين الناس وكثره وان ينشر الفساد بينهم وان يظهر العناد اذا العبادات امر يعود على العبد اما المعاملات فه امر مشترك بين العبيد ويلتحق بتحرير هاتين القاعدتين الفرق بين قاعده الصغائر وقاعده الكبائر والفرق بين قاعده الكبائر وقاعده الكفر وما الفرق بين اعلى رتب الصغائر وادنى رتب الكبائر وما الفرق بين اعلى رتب الكبائر وادنى رتب الكفر وهذه مواضع شاقه الضبط عصيره التحرير وفيها غوامض صعبه على الفقيه والمفتي عند حلول النوازل في الفتاوى والاقضيه واعتبار حال الشهود بالتجريح وعدمه وانا الخص من ذلك ما تيسر وما لا اعرفه وعجزت قدرتي عنه فحظي منه معرفه اشكاله فان معرفه الاشكال علم في نفسه وفتح من الله تعالى فاقول حتى ان تعرف الاشكال هذا نوع علم وانه فتح من الله ان تعرف الاشكال اذا فتح الله بالاجابه ووفق فهذا خير كبير والا تظل بحثا فاقول ان كبيره قد اختلف فيها هل تختص ببعض الذنوب والمعاصي ام لا فقال امام الحرمين وغيره ان كل معصيه كبيره نظرا الى من عصي بها وكانهم كرهوا ان تسمى معصيه الله تعالى صغيره اجلالا له تعالى وتعظيما لحدوده مع انهم وافقوا في الجرح انه لا يكون بم طلق المعصيه وان من الذنوب ما يكون قادحا في العداله ومنها ما لا يكون قادحًا، هذا مجمعٌ عليه، وإنما الخلاف في التسمية والإطلاق. ابن الشاط يعلق: ليس الخلاف في ذلك في مجرد الإطلاق، فإن المعنى عند من قال: كل ذنب كبيرة، إنما هو مخالفة الله، ومخالفة الله تعالى على الإطلاق أمرٌ كبير، وما أراه يخالف في ذلك أحد. والمعنى عند من قال: إن من الذنوب صغائر ومنها كبائر، إنما هو منها ما الذم عليه والعقوبة به إن نُفِّذَ على مرتكبه الوعيد أشد، ومنها ما الذم عليه والعقوبة به إن نُفِّذَ على مرتكبه الوعيد أخف، وما أراه يخالف في ذلك أيضًا، فلا خلاف إذًا، فإن المعنيين متغايران، وكل واحد منهما متفق عليه، وإذا لم يكن خلاف في المعنى، فلا يصح أيضًا في اللفظ إلا على الوجه الذي أشار إليه من كراهية تسمية معصية الله تعالى صغيرة إجلالًا له وتعظيمًا لحدوده، فيؤول الأمر إلى منع ذلك الإطلاق عند بعضهم إلا في محل تَبَيَّنَ إلا في محل تبين تفاوت الذم والعقاب إن نُفِّ ما عَظُمَت مَفسَدَتُهُ يَنبَغي أَن يُسَمَّى كَبيرةً. تَخصيصًا له مِمَّن يَخُصُّهُ. وعلى هذا القولِ، الكبيرةُ ما عَظُمَت مَفسَدَتُهُ، والصغيرةُ ما قَلَّت مَفسَدَتُهُ. ابنُ الشاطِّ قال: القواعدُ المستفادةُ مِن الكتابِ والسنةِ تَقتَضي القَطعَ بالتفاوتِ بينَ الذنوبِ في الذمِّ والعقابِ إن نَفَ الشرك الذي ذُكِرَ في الحديث الأول أنه أكبر الكبائر، فثبت أن هذه كبائر لذكرها مع الشرك، وتشريكه معه في كونها موبقًا. وأما قول بعض العلماء: كل ما نصَّ الله عليه أو رسوله صلى الله عليه وسلم، وتوعد عليه، أو رتب عليه حدًا أو عقوبة، فهو كبيرة. فرأيٌ رآه، وأنه لا يظهر صوابه، ولكن لا يبعد النزاع في بعض ذلك عندك، وأنه لا يظهر صوابه. طيب. وثبت في الصحيح، نرجع للقرافي. وثبت في الصحيح أنه عليه السلام جعل القُبلة في الأجنبية صغيرة في قول الله عز وجل: ﴿إِنَّ الْحَسَنَاتِ يُذْهِبْنَ السَّيِّئَاتِ﴾. فيلحق بها ما في معناها. يقول ابن الشاط: إذا ثبت الحديث بذلك. نعم، الحديث قد ثبت، و- يعني- حديث في صحيح مسلم، ويجهله ابن الشاط! يجعلنا وإياكم أن نتحرى قليلًا في أمره. يعني فالوجه ما قال، فتكون صغيرة لا تقدح في العدالة إلا أن يُصرَّ عليها. فإنه لا كبيرة مع استغفار، ولا صغيرة مع الكبائرُ ما وردَ النصُّ في الكتابِ والسنةِ بأنَّ اللهَ عزَّ وجلَّ توعَّدَ عليها أو رتَّبَ عليها حدًّا أو عقوبةً سواءً في الدنيا أو في الآخرةِ، فهذا يكونُ من الكبائرِ، وما عدا ذلك يكونُ من الصغائرِ. سؤالٌ: ما ضابطُ قاعدةِ الإصرارِ المُصَيِّرِ للصغيرةِ متى تتكرر؟ متى تكررت؟ ومتى تتكرر لحظة؟ وكذلك الأمور المباحة، متى تكررت؟ لحظة، متى تكررت؟ تكررت؟ وقفَ هنا. يعلِّقُ ابنُ الشاطِ: قولُهُ هذا ظاهرُهُ أنَّ المباحاتِ متى تكررتْ أوجبتْ عدمَ الوثوقِ ممن تكررتْ منه. قلتُ: وليسَ كذلك، ولكنَّ من المباحِ من المباحاتِ ما لا يُبيحُ الشرعُ فعلَهُ بمحضرِ الناسِ، ففعلُ هذا معصيةٌ لاحقةٌ بسائرِ المعاصي. ومنها ما لم تَجرِ به عادةٌ مُشعرةٌ بخللٍ، بخللٍ بخللٍ حدثَ له في عقلهِ. وخللُ العقلِ لا يُؤمَنُ معه قلةُ الضبطِ، فليسَ قدحُ فعلِ هذه المباحةِ في الشهادةِ من الوجهِ الذي يقدحُ فيها فعلُ المخالفاتِ، فإنَّ فعلَ المخالفاتِ قادحٌ في العدالةِ، العزمُ على العودةِ لا يصحُّ. البتةَ؛ لأنَّ ذلك أمرٌ باطلٌ لا يُطَّلَعُ عليه، يعني. اشتراطُ القرافيِّ مع عدمِ اشتمالِ القلبِ على العزمِ على العودةِ، من أين جاءَ بهذا الشرطِ؟ وهذا أمرٌ قلبيٌّ، وكلامُ ابنِ الشاطِّ هنا صحيحٌ. ولا يصحُّ التعبُّدُ في الأمورِ الظواهرِ بما في البواطنِ. والعدالةُ من ظواهرِ الأمورِ، لا من بواطنِها. وكذلك جميعُ الأحكامِ الدنيويةِ المفتقَرُ فيها إلى الحكَّامِ. يعني كلُّ ما يفتقرُ إلى حكمِ الحاكمِ، فإنَّه يحكمُ بإيش؟ بالظاهرِ، واللهُ يتولَّى السرائرَ. إذا تحرَّرَ، يقولُ القرافيُّ رحمه الله: إذا تحرَّرَ بالتقريبِ، يعني إذا تحرَّرَ بالتقريبِ، ليسَ بالتحديدِ الدقيقِ، الكبائرُ من الصغائرِ. وأنَّ ذلك يرجعُ إلى عِظَمِ المفسدةِ، فنرجعُ إلى تحريرِ ما يُعلَمُ به الكفرُ من الكبائرِ، فنقولُ: أصلُ الكفرِ اهتضامُ الربوبيةِ. هذا أصلُ الكفرِ أنَّه يهضمُ حقَّ الربِّ سبحانه. ولكن ليسَ ذلك على الإطلاقِ. ابنُ الشاطِّ يقولُ: ليسَ الكفرُ اهتضامَ جانبِ الربوبيةِ، وما أرى أنَّ أحدًا ممن يدينُ بالربوبيةِ يهتضمُ جانبَها، وإن وُجِدَ من يهتضمُ جانبَها فليسَ في الحقيقةِ ممن يدينُ بها. ولكن أنَّ أصلَ الكفرِ الجهلُ بالربوبيةِ. ومسألةُ الجهلِ بالربوبيةِ هنا هذا من آثارِ إيش؟ الأشعريِّ. هذا من آثارِ الأشعريِّ. فيعني هو يقولُ إنَّ الذي يدينُ للهِ بالربوبيةِ لا يهتضمُ حقَّ الربوبيةِ. طيب، إنما هو الجاهلُ الذي يجهلُ ربوبيةَ اللهِ عز وجل. لكن الصحيحَ وكلامُ ابنِ الشاطِّ هنا، لماذا؟ لأنَّ مشركي العربِ ما كانوا يجهلونَ الربوبيةَ، إنما هضموا حقيقةَ الربوبيةِ للهِ سبحانه وتعالى بأن جعلوا بعضَ خصائصِ الرحمنِ سبحانه لبعضِ المخلوقاتِ. نعم. ولكن ليسَ ذلك، يقولُ القرافيُّ رحمه الله: "ولكن ليسَ ذلك على الإطلاقِ، فقد يكونُ الاهتضامُ بالكبيرةِ أو بالصغيرةِ وليستْ كفرًا." ابنُ الشاطِّ يعلِّقُ يقولُ: "ليسَ ذلك بصحيحٍ، فإنَّ فاعلَ الكبيرةِ أو الصغيرةِ لا يفعلُها ليسَ تهاوُنًا بها، وإنما يفعلُها جرأةً على مخالفةِ أمره؛ لاستيلاءِ الشهوةِ عليه هي. يعني هي تُعتبرُ من لوازمِ الاهتداء. يعني الاهتمامُ إما اهتمامُ اعتقادٍ، وإما اهتمامُ فعلٍ. فإن كانَ الاهتمامُ فعلًا فلا يمنعُ أن نسميَهُ كبيرةً، وأن نسميَهُ معصيةً. أما يجعلون هذا هو اعتقادُ أهلِ السُّنَّةِ، ثم يُحاربون ويُوالون ويُعادون على هذا الباطل. ما أدري إذا كان بشار -لا بشّره الله- إذا لم يكن بشار كافرًا، فمن الكافر على وجه الأرض؟ إذا أوباما مسلم، و وغيره وغيره؛ لأن هذا يعني ما قال أحدٌ من مِنِ اعتقاداتِ أربابِ الأهواءِ. فالقاضي أبو بكرٍ القاضي أبو بكرٍ الباقلانيُّ والأشعريُّ فيهم قولانِ بالتكفيرِ وعَدَمِه. وفي التكفيرِ بتركِ الصلاةِ قولانِ. قال مالكٌ والشافعيُّ: ليس كُفرًا. وقال ابنُ حنبلٍ: كُفرٌ. وقال القاضي أبو بكرٍ، أبو ب كلُّ متكبرٍ كافرٌ؟ وليس كذلك. نعم، مَن تكبرَ على اللهِ تعالى، وليس كلُّ متكبرٍ كافرًا. الأمر. نعم، مَن تكبرَ على اللهِ تعالى، وعن أنْ يكونَ مطيعًا له في أوامره، فهو كافرٌ. نعم، إنَّ مَن تكبرَ على اللهِ. وعن أنْ يكونَ مطيعًا له في أوامره، فهو ك على السُّنِّيِّ أنْ يُفَرِّقَ بينَ كُفْرِ النَّوْعِ وكُفْرِ العَيْنِ، وأنَّ المُعَيَّنَ يَجِبُ أنْ تَتَوَفَّرَ فِيهِ شُرُوطٌ، وأنْ تَنْتَفِيَ عَنْهُ مَوَانِعُ. وهنا يَجِبُ الحَذَرُ، لكنْ على الأقلِّ يكونُ يَعْلَمُ أنَّ هذه الأشياءَ تكونُ سببًا للرِّدَّةِ، ثم بعدَ ذلكَ النَّظَرُ في مَقَامِ 01:00:48.200 --&gt; فله أجرٌ واحدٌ، ولا يُعادُ، ولا يُلامُ على كلامه؛ لأنه كلامُ بشرٍ يُخطئُ ويُصيبُ. لكنْ ماذا نفعلُ في الهمجِ الرعاعِ؟ أقولُ: ماذا نفعلُ في الهمجِ الرعاعِ؟ إذًا قضايا التكفيرِ تحتاجُ لنظرٍ سديدٍ، نظرٍ سديدٍ، يعني يكونُ عنده أهليةٌ، أهل يَحْكِي انتفاخًا صَوْلَةَ الأسدِ، فمما يزهدني بأرضِ أندلسَ ألقابُ مُعتضِدٍ فيها، ومُعتمدٍ، ألقابُ مملكةٍ لا حقيقةَ لها، كالهرِّ يَحْكِي انتفاخًا صَوْلَةَ الأَسَدِ. إذا كان هو القرافيُّ، هذه مسألةٌ تربويةٌ بجوارِ التأصيلِ العلميِّ في هذا الدرسِ الكريمِ، ويقولُ: فإنه ليس كلُّ الفقهاءِ لهم أهليةُ النظرِ في مسائلِ التكفيرِ. وواعظٌ يصبحُ شيخًا للإسلامِ، مدرسٌ لغةٍ عربيةٍ أو مدرسُ لغةٍ إنجليزيةٍ أو لغةٍ عبريةٍ، ويصبحُ شيخًا للإسلامِ. في كلِّ شيءٍ. واحدٌ جلسَ، كلُّ رأسِ مالِهِ: فلانٌ مبتدعٌ، فلانٌ ضلَّ، فلانٌ منحرفٌ، فلانٌ فلانٌ فلانٌ. هذا كلُّ ما عُرِفَ إلا بهذا. لا يُعرفُ له شيوخٌ، لا تُعرفُ له إجازةٌ من شيوخِهِ، لا يُعرفُ أنه تلقَّى العلمَ، لا يعرفُ يشرحُ كتابًا، ما يوجدُ له شرحٌ لكتابٍ معتبرٍ، ومع ذلك إمامُ الجرحِ والتعديلِ. في عزبةٍ من العِزَبِ، في قريةٍ من القرى، في أيِّ شيءٍ، في جُحرٍ من الجحورِ، والشيخُ ذهبَ والشيخُ جاءَ، وماذا تقولُ في فلانٍ، وماذا تقولُ في فلانٍ؟ يظنُّ نفسَهُ أنه شعبةُ بنُ الحجاجِ، أو أنه يحيى بنُ سعيدٍ القطانِ، أو أنه عبدُ الرحمنِ بنُ مهديٍّ، أو أنه أو أنه بخاريُّ العصرِ، أو أبو حاتمٍ، أو أبو زرعةَ، أو أحمدُ، أو يظنُّ نفسَهُ من هؤلاءِ العظماءِ الكبارِ. ليس كلُّ شيءٍ يتكلمُ فيه العالمُ. هناك مسائلُ لا يُحسنُها، هناك مسائلُ ما تلقَّاها، هناك مسائلُ. لا كلُّ شيءٍ في كلِّ شيءٍ. يتكلمُ. فإنه ليس كلُّ الفقهاءِ لهم أهليةُ النظرِ في مسائلِ التكفيرِ. هذا في زمنِ القرافيِّ رحمهُ اللهُ تعالى. ابنُ تيميةَ جاءَ بعدَهُ، ابنُ القيمِ، المِزِّيُّ، الذهبيُّ، البِرْزاليُّ، ابنُ سيدِ الناسِ، ابنُ عبدِ الهادي، ابنُ رجبٍ، العراقيُّ، البُلْقينيُّ، ابنُ حجرٍ، إلخ. الكبارُ الذين أثروا الأمةَ، كلُّ هؤلاءِ جاءوا. فإذا كان هذا يقولُ في زمانِهِ، فما بالُنا بزمانِ العجائبِ إنسانٌ يبلغُ 50 سنةً، ما علمَ لهُ ندرسُ يومًا من الأيامِ، أو يبلغُ 30 أو 40 سنةً. فجأةً: شيخُ فلانٍ رأسُ مالهِ، فلانٌ مبتدعٌ، فلانٌ ضلَّ، فلانٌ حزبيٌّ، فلانٌ منحرفٌ، فلانٌ عليهِ مؤاخذاتٌ، فلانٌ عنده عليه ملاحظاتٌ. فلانٌ وأنتَ، ومَن أنتَ؟ إنه من كبار، حتى إن الشيخ كان الشيخ وأن ابن عثيمين عليه رحمه الله كان يفتخر به. كان ابن عثيمين كاد أن يقول إن الشيخ ابن عثيمين عليه رحمه الله كان يتتلمذ على يديه. وكان يجلسه بينه وبين الشيخ ابن باز، بل وصل الأمر أن أجلس بينه وبين الملك عبد الله! فيا لها من عجائب وغرائب! فانظر لهذا الكلام يا أخي! أنت ادعاء التلمذة... نعم، التلمذة العامة لا حرج فيها، لكن ما نجلس على أنَّ ايش؟ واحد ذهب للأردن يشتغل هناك، اشتغل قليلًا عند الشيخ الأرناؤوط، رجع: "أنا من تلاميذ الشيخ الألباني! أنا من تلاميذ الشيخ الألباني!" وخلاص أصبح من كبار تلاميذ الشيخ الألباني! وأنَّى هو؟ طب ما أنت كنت هناك مع رجل من أعادي الشيخ الألباني، أو اشتغل مع أبي غدة مثلًا؟ يعني هذا أيش؟ إن لم نقل إنه كان يعمل في السباكة، في النجارة، في مؤذنًا في مسجد، أي أمر، لكن هو سافر الأردن، دخل عمّان في وقت ما كان الشيخ موجودًا، فـ خلاص من المقربين! للشيخ! لا إله إلا الله! عزم بعض الناس الشيخ عليه رحمه الله، وحضر فلانًا من عرض الناس، خلاص قُضِيَ الأمر! قُضِيَ الأمر! وأصبحنا نبيع ونشتري بأيش؟ بأننا من تلاميذ الألباني، بأننا من تلاميذ ابن باز، بأننا من تلاميذ ابن عثيمين. كل هذا لا يغني ولا يسمن من جوع. ولو كان من كبار تلاميذ ابن باز وتلاميذ الألباني وتلاميذ ابن عثيمين، لو كان من كبار تلاميذ مَن، ما لم يوجد عنده هذا، ما لم يوجد عنده الأهلية، فلا يجوز له أن يتكلم في هذه المسألة. انظر، فإنه ليس كل الفقيه له أهلية النظر في مسائل التكفير. فإذا صح ذلك، اعتقد حينئذٍ أن تلك الرتبة أدنى رتب التكفير، وأن ما دونها أعلى رتب الكبائر. وكذلك إذا استقرأ رتب الكبائر المتفق عليها والمختلف فيها، فإذا كمل استقرائه، نظر إلى أقلها مفسدة، جعلها أدنى رتب الكبائر، والتي دونها هي أعلى رتب الصغائر، وأَكْمَلَ البحثَ فيها هذا الموطنَ بذكرِ مسألتين. ابنُ الشاطِّ يقول: جميعُ ما قاله في ذلك أحاله على مستحيلٍ عادةً، وهو كمالُ استقراءِ أقوالِ جميعِ علماءِ الإسلام. ثم يُقالُ له: لا بدَّ للعلماءِ الذينَ أشارَ إلى استقراءِ أقوالٍ مِن العلمِ بفارقٍ يُفرِّقُ به كلُّ واحدٍ منهم بينَ أدنى رُتَبِ الكفرِ وأعلى رُتَبِ الكبائرِ، فما المانعُ لهذا المتعلِّمِ أن يتعلمَه حتى لا يحتاجَ إلى استقراءِ أقوالِهم؟ وبالجملةِ، لم يأتِ في هذا الفرضِ إلا بإحالةٍ على جهالةٍ. كلامُ ابنِ الشاطِّ فيه تحاملٌ، رحمه الله تعالى، عليه. نعم، يستطيعُ أن يَصِلَ الكبائرَ. أمرُها يسيرٌ. والكفرُ، المسائلُ التي يرتدُّ بها الإنسانُ، ليست إلى ما لا نهايةَ. يعني لو أنه درسَ مثلًا عشرةَ كتبٍ. لو درسَ كتابينِ من أمهاتِ كتبِ الفقهِ في كلِّ مذهبٍ، فسيجدُ معظمَ ما قاله علماءُ المسلمينَ في قضايا الرِّدَّةِ. إذًا لا داعيَ للتهويلِ من ابنِ الشاطِّ، رحمه الله تعالى عليه. أيضًا الكبائرُ، يعني هناك كتبٌ أُلِّفَتْ في الكبائرِ، فما يُعتبرُ بأدناها، وما أتى أقلَّ منها فيكونُ من الصغائرِ، وما أتى أرفعَ، مساويًا لها أو أرفعَ منها، فيكونُ من الكبائرِ. ويأتي بأكبرَ، يعني بأكبرِ الكبائرِ التي دُونَ الشركِ، فما يكونُ فوقَها يكونُ من الشركِ. وأدنى ما قيلَ إنه رِدَّةٌ. طيب، فما كانَ مساويًا له فهو من أحكامِ الرِّدَّةِ. وما كانَ أقلَّ منه فهو من الكبائرِ التي عُدَّتْ. وهذا أمرٌ والحمدُ للهِ يسيرٌ على مَن يسَّره اللهُ عليه. وليس كما حاولَ ابنُ الشاطِّ، رحمه الله تعالى، عليه، أن يُهوِّلَ في هذه المسألةِ، وأنه أمرٌ مستحيلٌ. عدلًا، هذا ليس بمستحيلٍ. وإلا، يعني يعني ما هي كتبُ الفقهِ؟ سنجدُ مثلًا كتابينِ في الفقهِ الحنبليِّ، نجدُ كتابينِ في الفقهِ المالكيِّ، نجدُ كتابينِ في الفقهِ الحنفيِّ، نجدُ كتابينِ في الفقهِ الشافعيِّ، نجدُ كتابًا وهكذا. في أمهاتِ الكتبِ، سنجدُ فيها، إن لم نجدْ كلَّ ما قيلَ إنه من الرِّدَّةِ، فسنجدُ تأصيلًا لهذا الأمرِ، وسنجدُ أصولًا لهذا الأمرِ، وسنجدُ أكثرَ ما قيلَ. فيه أنه ردة، ويكفي أن يعلم أكثرها، وأنه يقيس أن يأتي بأقل ما قيل فيه أنه ردة ويقيس عليه، فإذا ساواه كان من الردة، وإذا كان أقل منه كان من الكبائر. وهكذا، أما أن يقال إنه مستحيل عادةً، فهذا ادعاءٌ من ابن الشاط، رحمه الله تعالى عليه. أقول: لا يُسلَّم فيه لابن الشاط، رحمه الله تعالى عليه. ويُسلَّم لأبي العباس شهاب الدين القرافي في كلامه. هو كلامٌ متينٌ، رحمه الله تعالى عليه وطيَّب الله ثراه. قال: وأكمل البحث في هذا الموطن بذكر مسألتين. المسألة الأولى: اتفق الناس على أن السجود للصنم على وجه التذلل والتعظيم له كفرٌ. ولو وقع مثل ذلك في حق الولد مع والده تعظيمًا له وتذللٍ، أو في حق الأولياء والعلماء، لم يكن كفرًا. والفرق عسيرٌ. فإن قلت: ابن الشاط قال: أغفل الوصف المفرِّق فعسُرَ عليه الفرق. والوصف المفرِّق أنَّ سجودَ مَن سجد للأصنام لم يسجد لها لمجرد التذلل والتعظيم، بل لذلك مع اعتقاد أنها آلهةٌ وأنها شركاءُ لله تعالى. ولو وقع مثل ذلك مع الوالد أو العالم أو الولي لكان ذلك كفرًا لا شك فيه. وأما إذا وقع ذلك أو ما في معناه مع الوالد لمجرد التذلل والتعظيم، لا لاعتقاد أنه إلهٌ وشريكٌ لله عز وجل، فلا يكون كفرًا، وإن كان ممنوعًا سدًّا. كلام ابن الشاط قوي. يقول القرافي: فإن قلت: السجود للوالد والعالم يقصد به التقرب إلى الله تعالى، فلذلك لم يكن كفرًا. قلت: وكذلك السجود للصنم، فقد كانوا يقولون: ﴿مَا نَعْبُدُهُمْ إِلَّا لِيُقَرِّبُونَا إِلَى اللَّهِ زُلْفَى﴾. فقد صرَّحوا بقصد التقرب إلى الله تعالى بذلك السجود. فإن قلت: الله تعالى أمر بتعظيم الآباء والعلماء، ولم يأمر بتعظيم الأصنام، بل نهى عنه، فلذلك كان كفرًا. قلت: إن كان السجود في هاتين المسألتين متساويين في المفسدة، استحال في عادة الله -كلمة: "في عادة الله" يعني في النفس منها- شيء- أن يأمر بما هو كفرٌ في بعض المواطن، لقوله تعالى: ﴿وَلَا يَرْضَى لِعِبَادِهِ الْكُفْرَ﴾. يعني لو قال: استحال في سُنَّة الله الكونية أو في سُنَّةِ اللهِ الشرعيةِ لكانَ أعظمَ. أما عادةً، يعني العاداتِ والعباداتِ، فهذا يوصفُ بها العبادُ، ولا يُطعَنُ في دينِ القرافي بسببِ هذه. الفلتةِ، إلا عندما فَسَدَتْ قلوبُهم وامتلأتْ قلوبُهم بالظنونِ في عبادِ اللهِ، استحالَ في يعني النظرَ إلى النيةِ والقصدِ، وإلى أنَّ السجودَ للوالدِ شُرِعَ في بعضِ الشرائعِ، بينما في للأصنامِ لم يُشرَعْ هذا في أيِّ شريعةٍ قطُّ. المسألةُ الثانيةُ: نسبةُ الأفعالِ إلى الكواكبِ فيها أقسامٌ، أحدُها أن يُقالَ: ها يقول يقول يقوله، وعليكم السلام ورحمة الله. وبركاته. بعض الفقهاء المعاصرين، الشيخ عز الدين بن عبد السلام رحمه الله. تعالى. ابن الشاط قال: الصحيح أنَّ مَن قال للكواكب فعلٌ على الحقيقةِ، أنَّ قولَه ذلك خطأٌ. وكذلك قولُ مَن قال: إنَّ للإنسانِ أو غيرِه من الحيوانِ فعلًا على الحقيقةِ. ومَن اعتقدَ شيئًا من ذلك لم يعرفْ قطُّ فرقًا ما بينَ الربِّ والمربوبِ والخالقِ والمخلوقِ. فإنَّ اللهَ تعالى هو الخالقُ على الحقيقةِ، لا خالقَ سواه. لكنَّ مَن نسبَ الفعلَ الحقيقيَّ إلى الكواكبِ، فذلك كفرٌ. ومَن نسبَه إلى الإنسانِ ففيه الخلافُ: هل هو كفرٌ أو ضلالةٌ؟ وثالثُها أن يُقالَ: إنها فاعلةٌ فعلًا عاديًّا. وأنَّ اللهَ تعالى أجرى عادتَه أن يخلقَ عندها إذا تشكَّلت بشكلٍ مخصوصٍ في أفلاكِها وتكونُ فعلًا عاديًّا لا حقيقيًّا، فعلًا لا حقيقيًّا. إنها فاعلةٌ فعلًا عاديًّا لا حقيقيًّا. لا. حقيقيًّا. وأنَّ اللهَ تعالى أجرى عادتَه أن يخلقَ عندها إذا تشكَّلت بشكلٍ مخصوصٍ في أفلاكِها وتكونُ في أحوالِها، وربطَ الأسبابِ بها كحالِ الأدويةِ والأغذيةِ في العالمِ السفليِّ باعتبارِ الربطِ العاديِّ للفعلِ الحقيقيِّ. وهذا القسمُ لم أرَ أحدًا كفرَ به، بل أُثِّمَ وخُطِّئَ فقط، بناءً على أنَّ الاستقراءَ لم يدلَّ على ذلك، بل لو كان وقوعُ ذلك معنا أكثريةً غالبًا كالأدويةِ، لأمكنَ اعتقادُ ذلك وجازَ شرعًا. لكنْ وجدنا العادةَ غيرَ منضبطةٍ في ذلك، ولا الأمرُ الثاني. الأمرُ الأولُ أنها مُدَبِّرَةُ العالمِ ومُوجِدَةٌ له. وهذا يعني لا كلامَ فيه. الأمرُ الثاني أنها فاعلةٌ لآثارِ هذا العالمِ، واللهُ سبحانه وتعالى أيضًا هو المؤثرُ الأعظمُ، وهذا كأنها تؤثرُ وتفعلُ مع اللهِ سبحانه وتعالى، وهذا مختلفٌ فيه. الثالثُ مختلفٌ في التكفيرِ. الثالثُ أنها يعني تفعلُ أفعالًا عاديةً، لكن يُجري اللهُ سبحانه وتعالى سُنَّتَه الكونيةَ مثلًا عند وجودِ اجتماعِ نجمٍ كذا مع نجمٍ كذا، فاللهُ سبحانه وتعالى يُقَدِّرُ كذا. فاعتقادُ أن الكوكبَ له تأثيرٌ في هذا يكونُ من الأمورِ المحرمةِ التي تَسُدُّ حتى يعني سدًّا للذريعةِ. واعتقادُ أنها هي التي تُوجِدُ وأنها هي التي تُؤَثِّرُ. طيب، نقفُ عند الفرقِ الخامسَ عشرَ بين قاعدةِ الأَمْرِ المُطْلَقِ وقاعدةِ مُطْلَقِ الأَمْرِ. إيه، نأخذه. هو صغيرٌ، نعم، لكن يكفي إن شاء الله، يكفي. يكفي إن شاء الله. أنا كنتُ أريدُ، أنا كنتُ أريدُ شيئًا غيرَ هذا، يعني أنا كنتُ أريدُ أن تخصيصُه من شرطٍ أو صفةٍ أو غيرِ ذلك من اللواحقِ للعمومِ مما يوجبُ تخصيصَه، فيبقى على عمومِه. فيتحصّلُ أنَّ البيعَ المطلقَ لم يدخلْه تخصيصٌ ما. عمومُه في نفسِه، يعني: بيعٌ مطلقٌ عن القيدِ، عن التخصيصِ. بيعٌ كاملٌ، إيمانٌ كاملٌ، حرجٌ كاملٌ. طيب، علمٌ كاملٌ، بيعٌ كاملٌ. يعني: أيُّ شيءٍ يدخلُه المطلقَ؟ يعني: إيه كلمةُ المطلقِ؟ ومطلقُ الشيءِ أي: أصلُه. علَّقَ ابنُ الشاطِ بقولِ ما قاله في ذلك مبنيٌّ على أنَّ الألفَ واللامَ الداخلَيْنِ على أسماءِ الأجناسِ تقتضي العمومَ الاستقرائيَّ. وفي ذلك خلافٌ. وكان حقُّه أن يفصِّلَ، فيقولَ: إذا قال القائلُ: الأمرُ المطلقُ، فلا يخلو أن يريدَ بالألفِ واللامِ العهدَ في الجنسِ، أو يريدَ بهما العمومَ والشمولَ. فإن أرادَ الأولَ، فقولُه: الأمرُ المطلقُ ومطلقُ الأمرِ سواءٌ. يعني: إذا كان أمرًا معهودًا. طيب، البيعُ الذي كان معهودًا في النفسِ، يعني: بيعٌ معلومٌ، فقلتَ: البيعُ المطلقُ، أو الذي تشيرُ إليه، أو مطلقُ البيعِ الذي تشيرُ إليه، فهما سواءٌ. وإن أرادَ الثاني الذي هو العمومُ والشمولُ، على رأيِ مَن أثبتَه، فليسَ سواءً، بل الأمرُ المطلقُ للعمومِ، ومطلقُ الأمرِ ليس كذلك. ولقائلٍ أن يقولَ: كما صحَّ أن تقولَ: الألفُ واللامُ في الأمرِ الموصوفِ بالمطلقِ للعمومِ، 01:32 المشار إليه إلى البيع ليتميز عن مطلق الحيوان، ومطلق الأمر، ومطلقات جميع الحقائق. فإضافة للتمييز فقط. يعني: مطلق البيع، أي أصل البيع. مطلق البيع، أي: أي بيعة، مثل مثل إيش؟ مطلق الإيمان، والإيمان المطلق. الإيمان المطلق، أي: الإيمان الكامل المعلوم الذي يفيد العموم. مطلق الإيمان، أي: أصله، وهو الإسلام، ومطلقات، ومطلق الأمر، ومطلقات جميع الحقائق. فإضافة. إيه، طيب. سأقرأ وأرجع. لا، الله يرضى عليك. ثم أضفنا هذا المطلق، ثم أضفنا هذا المطلق المشار إليه إلى البيع المطلق المشار إليه البيع ليتميز عن مطلق الحيوان، مطلق الأمر، ومطلقات، ومطلق الغير، ومطلق غير، ومطلق غير، ومطلقات بعدها، ومطلقات جميع الحقائق. ومطلقات جميع الحقائق، فإضافة للتمييز فقط. وهو المشترك خاصة، الذي يصدق بفرد واحد من أفراد البيع. ابن الشاط يقول: ذكر أحد المقصد هنا، وذكر في الأول نقيضه لا نظيره، فاقتضى ذلك فرقًا بينه. ولو ذكر في الأول والثاني النظيرين لم يقتضِ ذلك فرقًا. لا، يعني هو يتكلم على العموم والشمول، ما يتكلم على المعهود، بينما في مطلق البيع، البيع الذي تم، أو مطلق البيع، أي: مطلق الشيء، مطلق هذا الشيء، أي فرد يصدق على فرد من أفراده. فظهر الفرق بين البيع المطلق ومطلق البيع. أن البيع المطلق، أي: البيع العام، وأن مطلق البيع ما يصدق على فرد من أفراده. وبه يصدق قولنا: إن مطلق البيع حلال إجمالًا. أن مطلق البيع ﴿وَأَحَلَّ اللَّهُ﴾ ﴿الْبَيْعَ﴾. طيب، أي بيع؟ طيب، يعني من الممكن أن نقول: هنا: إن البيع المطلق هو البيع العام، وأن مطلق البيع هو البيع. الإيش؟ أن هو المطلق في الاصطلاح. بيع المطلق، البيع المطلق هذا العام، ومطلق البيع هذا الإطلاق في الاصطلاح. فهمها. هكذا: البيع المطلق، البيع المطلق، أي: البيع. العام، ومطلق البيع الذي يسمى في الاصطلاح. بالمُطلَقِ، بالإطلاقِ المُطلَقِ. عندنا، عندنا المُطلَقُ والمُقَيَّدُ. طيب، فـ رَقَبَةٍ مُطْلَقٌ. الرَّقَبَةُ مُطْلَقٌ. الرَّقَبَةُ. ويَصْدُقُ: والبيعُ المُطلَقُ لم يَثْبُتْ. طيب. أنَّ مُطلَقَ البيعِ به يَصْدُقُ قولنا: إنَّ مُطلَقَ البيعِ أنَّ مُطلَقُ البيعِ حلالٌ. إجماعًا. والبيعُ المُطلَقُ لم يَثْبُتْ فيه الحِلُّ بالإجماعِ. البيعُ المُطلَقُ؛ لأنه يَعُمُّ، يَعُمُّ بيعَ الخمرِ. واضحٌ، يعني يَعُمُّ البيوعَ. طيب، فهنا أما مُطلَقُ البيعِ، أساسُ البيعِ مِن حيثُهُ. والبيعُ المُطلَقُ لم يَثْبُتْ فيه الحِلُّ بالإجماعِ، بل بعضُ البياعاتِ مُحَرَّمٌ إجماعًا. ويَصْدُقُ أنَّ زيدًا حصل له مُطلَقُ المالِ، ولو بفَلْسٍ. يعني: أقلُّ ما يَصْدُقُ عليه اسمُ المالِ. ولم يَحْصُلْ له المالُ المُطلَقُ كاملَ عمومِ المالِ، وهو جميعُ ما يُتَمَوَّلُ مِن الأموالِ التي لا نهايةَ لها. وكذلك مُطلَقُ النعيمِ والنعيمُ المُطلَقُ. فالأولُ حاصلٌ دونَ الثاني. ويُعْلَمُ بذلك الفرقُ في بقيةِ النظائرِ. عَلَّقَ ابنُ الشاطِ لما ذَكَرَ النقيضَ مع نقيضٍ مَرَّ له ذلك. ولو ذَكَرَ النظيرَ مع نظيرٍ لكانَ المعنى واحدًا، ولم يَسْتَمِرَّ له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2026-10-27T10:14:47+00:00</dcterms:created>
  <dcterms:modified xsi:type="dcterms:W3CDTF">2026-10-27T10:14:47+00:00</dcterms:modified>
</cp:coreProperties>
</file>

<file path=docProps/custom.xml><?xml version="1.0" encoding="utf-8"?>
<Properties xmlns="http://schemas.openxmlformats.org/officeDocument/2006/custom-properties" xmlns:vt="http://schemas.openxmlformats.org/officeDocument/2006/docPropsVTypes"/>
</file>