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أصول السُّة للإمام المبجل أحمد بن حنبل. الدرس (4والأخير). لفضيلة الشيخ أبي حفص بن العربي الأثري.</w:t>
      </w:r>
    </w:p>
    <w:p>
      <w:pPr>
        <w:jc w:val="right"/>
        <w:spacing w:line="360" w:lineRule="auto"/>
      </w:pPr>
      <w:r>
        <w:rPr>
          <w:sz w:val="24"/>
          <w:szCs w:val="24"/>
          <w:rtl/>
        </w:rPr>
        <w:t xml:space="preserve">ورحمةُ اللهِ وبركاتُه، الحمدُ للهِ والصلاةُ والسلامُ على رسولِ اللهِ صلى اللهُ عليهِ وآلهِ وصحبهِ، ومَن والاهُ. أما بعدُ: والمحورينِ: الأولُ، أنَّ اللهَ لا يُضيعُ أجرَ مَن أحسنَ عملًا. الثاني: أنَّه مَن خالفَ الإجماعَ وهو يعلمُه، فهو مِن أهلِ الأهواءِ، ومِن أهلِ البدعِ، الذين لا يجوزُ أن يُسمعَ لهم، ولا أن يُهتمَّ بهم. قالَ -رحمهُ اللهُ-: إمامُ الدنيا أبو عبدِ اللهِ أحمدُ بنُ محمدِ بنِ حنبلٍ، طيَّبَ اللهُ يزيدَ، وإن كانَ الحسينُ طلبَ أن يضعَ يدَه في يدِ يزيدَ، فأبى عبيدُ اللهِ بنُ زيادٍ، وغدرَ بهِ أهلُ العراقِ، ومثلَ ما فعلَ القراءُ في فتنةِ عبدِ الرحمنِ، في فتنةِ ابنِ الأَشعثِ، سموها يرحمُكَ اللهُ بفتنةِ ابنِ الأَشعثِ، فهؤلاءِ العلماءُ كانَ رأيًا لهم، ثم استقرَّ الإجماعُ على المنعِ من ذلك. وأنَّ هذا من الفتنِ التي لا تُحمدُ عقباها، ونقلَ الإجماعَ غيرُ واحدٍ من أهلِ العلمِ، نقلَ الإجماعَ غيرُ واحدٍ من أهلِ العلمِ. فالذينَ يثيرونَ الغبارَ في الخروجِ على الحكامِ الظلمةِ، إذا كانَ يعلمُ الإجماعَ ويخالفُ الإجماعَ فليسَ بأهلٍ لأنْ يُسمعَ ولا أنْ إمامٌ من أئمةِ المسلمينَ، وقد كانَ الناسُ اجتمعوا عليهِ وأقرُّوا لهُ بالخلافةِ بأيِّ وجهٍ كانَ، بالرضا أو بالغَلَبِ، سيطرَ على الحُكْمِ هو سيطرَ على الحُكْمِ. بالسيفِ، قَتَلَ الحاكمَ وجَلَسَ على الكرسيِّ، وبايعَهُ الناسُ، يعني قَتَلَ وبايعَهُ الناسُ. هذا وتعالى. والنبيُّ صلى الله عليه وسلم ماذا قال؟ قال: «مَنْ يُكْلَمُ فِي سَبِيلِ اللَّهِ، وَاللَّهُ أَعْلَمُ بِمَنْ يُكْلَمُ فِي سَبِيلِهِ، يَأْتِي يَوْمَ الْقِيَامَةِ وَاللَّوْنُ لَوْنُ الدَّمِ، وَالرِّيحُ رِيحُ الْمِسْكِ»." والبخاريُّ يُبوِّبُ بابٌ: لا يجوزُ أن يُقالَ: فلانٌ هو شهيدٌ. لا يجوزُ على أنْ قَبِلْتُمْ كلامَ أحمدَ فأنتم أتباعُ أحمدَ مِن أتباعِ أحمدَ عليه رحمةُ اللهِ، وإنْ خالفتم فقد خالفتم أحمدَ. فمَن لنا بواحدٍ على مِلْءِ الأرضِ مِن أحمدَ؟ واحدٌ، ما أقولُ على مليونٍ، لا، واحدٌ على ملايينِ الملايينِ مِن أحمدَ عليه رحمةُ اللهِ. وإن جاروا، إذا كانوا ظَلَمةً فُجُورًا، فلأنه يترتب على الخروج من طاعتهم من المفاسد أضعاف ما يحصل من جورهم، بل في الصبر على جورهم تكفير السيئات ومضاعفة الأجور، فإن الله ما سلطهم علينا إلا لفساد أعمالنا، والجزاء من جنس العمل، فعلينا الاجتهاد في الاستغفار والتوبة وإصلاح لقوتك بل لتعلوَ على رؤوسِنا أَكْثَرَ العلامةُ الألبانيُّ: اللهُ عزَّ وجلَّ يقولُ: {وَكَذَلِكَ نُوَلِّي بَعْضَ} {الظَّالِمِينَ بَعْضًا بِمَا كَانُوا يَكْسِبُونَ}. قالَ الشيخُ العلامةُ الألبانيُّ: قلتُ: "وفي هذا بيانُ طريقِ الخلاصِ مِنْ ظُلْمِ الحكامِ الذينَ هُمْ مِنْ جِلْدَتِنَا ويتكلمونَ بألسنتِنا، وهو أنْ يتوبَ المسلمونَ إلى ربِّهِمْ". عن نفسِه ومالِه ويدفعُ عنها بكلِّ ما يقدرُ. يعني بأنْ تجتنبَ القتلَ، فإذا لم تستطعْ إلا أن تقتلَ، فاقتلْ. الأصلُ أنك تجتنبُ القتالَ، أقصدُ تجتنبَ القتلَ. افترضْ أنَّ الخبيثَ سيقتلك، تقتلهُ أنتَ. ما يُقتلُ. يُقتلُ، يُقتلُ إلى غيرِ رحمةِ اللهِ، الذي يقطعُ السبيلَ على المسلمينَ ويؤدي إلى الفسادِ في الأرضِ. الأصلُ أن تدفعَه بأقصى ما تستطيعُ بغيرِ قتلٍ، اكسرْ رجلَه. وهذا الذي قلناهُ لإخواننا الضباطِ، بعضُ إخواننا من الأفاضلِ الأخيارِ، عندما الأولادُ السفهاءُ خرجوا عليهم ويرمونهم ويسبونهم بأقبحِ الشتائمِ، قالوا: نخشى من اللهِ عزَّ وجلَّ، ماذا نفعلُ؟ ماذا نفعلُ؟ ويرمونَ علينا بالمولوتوف، أصحابُ أمريكا، أصحابُ أبريل وسبتمبرَ وينايرَ، والحمدُ للهِ، والأموالُ الطائلةُ التي تأتي، وعمرُ عفيفي وبرنارد هنري ليفي، وبرنارد لويسَ، والشنطُ كونداليزا رايس عام 2001 في خطابها في الكونجرسِ، والمجرمُ بوشُ، والشرقُ الأوسطُ الجديدُ، والتقسيماتُ، والمغفلُ لا يفهمونَ ما يجري ويحدثُ. ثمَّ خرجوا علينا ببدعةِ الإخوانِ، إيش فقهُ الواقعِ؟ فقهُ واقعٍ؟ ما هذا هو الواقعُ؟ افهموا أنَّه مخططٌ على الأمةِ وعلى بلادِ الإمام أحمد -الحمد لله- هذا كلام الإمام أحمد: "فأبعد الله المقتول، قل ما شئت". وإن قُتِلَ هذا في تلك الحالة وهو يدفع عن نفسه وماله، رجوتُ له الشهادة". انظر للإمام الكريم! انظر، انظر! ليس كأهل الفتن في عصرنا. ماذا يقول؟ "رجوتُ له الشهادة". شهد، والشهداء، والشهداء، والشهداء. والحمد لله، الشهداء بعضهم ما سجد لله. شهداء الذين تقولون عنهم، وبعضهم نصارى كما جاء في الأحاديث وجميع الآثار في هذا. إنما أُمِرَ بقتاله ولم يُؤمَرْ بقتله. فرق بين القتال وبين القتل. القتال يعني المدافعة، والقتل يعني الذبح. ولا يُتْبَعُهُ. انظر للإمام أحمد كيف يقف عند حديث رسول الله صلى الله عليه وسلم، لا يتخطاه، ولا يُجْهِزُ عليه إن صُرِعَ أو كان جريحًا. لا يُجْرَحُ. اتركه. وإن لا يُجْهِزُ عليه، يعني لا يُنَفِّذُ يعني لا يُنْهِي. عليه، ولا يُجْهِزُ. عليه. ولعله ولا يُجْهِزُ هذا. وهذا يجوز، ولا يُجْهِزُ أو يُجَوِّزُ عليه من أن هو يعني يذبحه. يَعِشْ إذا وقع، إذا كُسِرَ. وإن استطعتَ أن تأخذه إلى المستشفى وتتحمل المسؤولية، المسؤولية، فلا حرج. ويجعلون لك مصيبة أنك آذيت هذا المسكين قاطعَ الطريق أو كان جريحًا. وإن أخذه أسيرًا فليس له أن يقتله. ليس له أن يقتله. وانظر لديمقراطية الحد؛ لأن إقامة الحدود من خصائص ولاة الأمور. مجرمون، ظلم، فسق، لا يقيمون الحدود. أعذرنا إلى الله، لا دخل لنا. حسابهم على الله. ما تأتي أنت، "ولا يقيم الحدود أنا أقيم الحدود". وأربعة خمسة جعلوا أنفسهم هم هذا الأمير، وهذا سكرتير الأمير، وهذا نائب الأمير، ويقيمون الحدود، الجلد. أقاموه. أنت ما تأمن على نفسك، ما تأمن على نفسك. في الليل سيارتان يأخذونك. والحمد أمير؟ أيش هذا أمير غير ممكن. ولكن يرفع أمره إلى من ولاه الله. فيحكم فيه. أنت ترفع أمر هذا لمن؟ لمن ولاه الله عليكم، يحكم. إن وفقه الله سيقيم الحد. وإن نزعَ اللهُ منه التوفيقَ، فأنتَ أديتَ ما عليك. ولا نشهدُ على أحدٍ من أهلِ القبلةِ بعملٍ يعملُه بجنةٍ ولا نارٍ. يعني مهما بلغَ، تقولُ لي: يا أحمدُ في الجنةِ؟ أرجو ابنَ تيميةَ في الجنةِ؟ أرجو شنودةَ في النارِ؟ نرجو، لكن هو ليس من أهلِ القبلةِ، وليس من أهلِ القبلةِ. ولا نشهدُ على أحدٍ من أهلِ القبلةِ بعملٍ يعملُه بجنةٍ ولا نارٍ. نرجو للصالحِ ونخافُ عليه، ونخافُ على المسيءِ المذنبِ ونرجو له رحمةَ اللهِ. انظرْ للكلامِ الذي يُكتبُ بماءِ الذهبِ، ماذا يقولُ الرجلُ؟ الصالحُ نرجو اللهَ له، ونخشى عليه ألا يغفرَ اللهُ له، ألا يعني ألا يرحمَه اللهُ وأن يُدخِلَه الجنةَ. ونخشى على مسيءٍ ونرجو اللهَ له لعلَّ اللهَ أن يتوبَ عليه. ومن يدرينا؟ لعلَّه أحدثَ توبةً، لعلَّه لعلَّه. أما الكفرُ فإلى لعنةِ اللهِ وغضبِه. ومن لقيَ اللهَ بذنبٍ يوجِبُ له به النارَ تائبًا غيرَ مُصِرٍّ عليه، فإنَّ اللهَ يتوبُ عليه. وهذا من فضلِ اللهِ الكريمِ. ﴿إِنَّ الَّذِينَ فَتَنُوا الْمُؤْمِنِينَ وَالْمُؤْمِنَاتِ ثُمَّ لَمْ يَتُوبُوا﴾ [البروج: 10]. ما أريدُ أحكي قصصًا حتى يعني لا يتضايقَ أحدٌ. هناك يعني بعضُ الناسِ سبحانَ اللهِ يعني، لكن اللهَ كريمٌ. والإنسانُ لا يرى أنَّ التوبةَ تُحجَبُ عن أحدٍ ولا أنَّ الجنةَ تُحجَبُ عن أحدٍ من المسلمينَ. نرجو للصالحِ ونخشى على المسيءِ. ومن لقيَ اللهَ بذنبٍ يوجِبُ له به النارَ، إن تابَ ولم يُصِرَّ على هذا الذنبِ، فإنَّ اللهَ يتوبُ عليه ويقبلُ التوبةَ عن عبادِه ويعفو عن السيئاتِ. ومن لقيَ وقد أُقيمَ عليه حدُّ ذلك الذنبِ في الدنيا، فهو كفارتُه كما جاءَ في الخبرِ عن رسولِ اللهِ صلى اللهُ عليه وسلم. حديثِ عبادةَ بنِ الصامتِ: "بايعوني على ألا تُشركوا باللهِ شيئًا، ولا تسرقوا، ولا تزنوا، و فمن وفى منكم فأجرُه على اللهِ. ومن أصابَ من ذلك شيئًا فعوقبَ في الدنيا فهو كفارةٌ له. ومن أصابَ من ذلك شيئًا ثم سترَه اللهُ، فهو إلى اللهِ، إن شاءَ عذَّبَه وإن شاءَ عفا عنه". فنحنُ ندعو إخوانَنا الذين وقعوا في أيِّ ذنبٍ أو معصيةٍ كبيرةً، يعني سواء كانت كبيرةً أو صغيرةً، أنْ يَحدُثَ توبةٌ واستغفارٌ عند الكريمِ الرحمنِ سبحانه. ومن لقيه مُصِرًّا غيرَ تائبٍ من الذنوب التي قد استوجبَ بها العقوبةَ، فنقول: إنه في النار؟ لا! فأمرُه إلى اللهِ، إن شاءَ عذَّبَه، وإن شاءَ غفرَ. له. وأن تكون قلوبنا سليمة لهم. جميعًا. والنفاق هو الكفر، النفاق هو الكفر. أن يكفر بالله ويعبد غيره ويُظهِرَ الإسلام في العلانية، مثل من يا إخوان؟ مثل الماسونيين والعلمانيين والبهائيين والقاديانيين. أما الرافضة، خلاص أمرهم انتهى. اسمه محمد، اسمه عمر، ها أنا مسلم. الحمد لله، لكن الخمر حلال! أو يجوز أن تتزوج المسلمة بنصراني، حرية! هذه حرية! هذه ديمقراطية! هذا كافر بمعنى أن القاتل والمقتول في النار، نحن نقول: يا أخي، احذر واخشَ على نفسك أن تُقتَل في فتنة، واحذر أن تُقتَل في فتنة، فنخشى أن تكون من أهل النار. أما إذا وقع القتل، فنخشى على المُصيب، ولا نستطيع أن نقول إنه جزمًا في النار، فلعل الله أن يرحمه. مبتدعًا، أقول: ولو كان مبتدعًا، وترك بعض علماء السنَّة للصلاة على المبتدعة ليس من باب التحريم؛ إذ لو كان من باب التحريم لا نُهيَ، لكنه من باب التحذير من البدعة؛ لأنه إمامٌ يُقتدى به. وإذا لم يُصلِّ عليه، فإن غيره من أهل البدعة سيخشى ألَّا يُصلَّى عليه مثل هذا الرجل الفاضل، فيكون هذا من باب الأمر بالمعروف والنهي عن المنكر. إذًا، ومن مات. اتركونا من الأوراق. شخص مجنون صدمته سيارة، مات ثلاثة أيام. طيب، يعني كيف لا؟ لا يُغسَّل؟ كيف يُغسَّل؟ يُغسَّل: يوضع على مكان للتغسيل، ويُصبُّ عليه الماء، ويُلفُّ، ويُوضع، ويُصلَّى عليه، ويُوضع، والحمد لله. ماذا يعني؟ يعني كيف يُغسَّل؟ يُوضَّأ، وبعدها يُغسَّل، يُصبُّ على اليمين ويُصبُّ على الشمال، ويُصبُّ على جسده مرتين، ثلاث مرات، خمس مرات، وبما وصدر وكُفِّن، والحمد لله. وإيش يعني؟ ما فهمت. يُكفَّن ويُغسَّل، يعني لا إيش يعني؟ المجنون ماله حق؟ إن كان مسلمًا، إيه، يُصبُّ عليه الماء صبًّا، يُصبُّ عليه الماء صبًّا. طيب، هنا الإمام أحمد رحمه الله تعالى عليه. بيَّن أنَّ في أنَّ هذا في حقِّ أنَّ في حقِّ مَن أتى معصيةً كانت أو كبيرةً، وكان موحِّدًا من أهل القبلة، فهذا بقيدين: الأول ألَّا يكون قد فعل شركًا، وأنْ لا يكون مستحلًّا لمعصيةٍ من المعاصي. طيب، ما هو إذا كان مشركًا أو كان مستحلًّا، فهذا يخرج من الإسلام والعياذ بالله. نسأل الله السلامة والستر والصون والعافية. طيب، بالنسبة للمنتحر، بالنسبة للمنتحر. المنتحر مسلم. المنتحر مسلم، ما زال في دائرة الإسلام، فأهل الفضل والخير إذا تركوا الصلاة عليه، فمن باب التنفير عن الفعل، وليس من باب التحريم للصلاة عليه، وإلا فهو مسلم وأمره إلى الله. نعم. الصلاة. تارك الصلاة ما إذا كان تارك الصلاة يتركها تركًا كليًّا، فهناك إذا كان جاحِدًا، فهذا لا شكَّ في كفره. وإذا تركها عمدًا متعمدًا دون عذر، فهذا أيضًا يتنزَّل عليه كلامُ الذين كفَّروا أنه كافر. أما إذا كان متكاسلًا ويترك ويؤخر الصلاة عن وقتها، فهذا على خطر عظيم، ولكنه لا يخرج من ملة الإسلام. إذا حكمنا بكفره عمومًا، إذا حُكِمَ بكفر إنسان فلا صلاة عليه. وإذا كان ما زال في دائرة الإسلام، فهو يُصلَّى عليه. معلش، طيب. نعم. لماذا الوقف في هذه الأحاديث؟ وماذا عن الأحاديث تارك الصلاة؟ لماذا وُقِفَ في هذه الأحاديث تارك الصلاة صُرِّحَ فيها بالتكفير؟ طيب. وهنا وهنا وهنا: "مَنْ قالَ لأخيهِ: يا كافرُ، فقد باءَ بها أحدُهما". الإمام أحـ... أحمد، يعني، يعني عندما توقف في مثل هذا، ما توقف بمعنى التوقف، أنه إنما أراد أنه لا يُقال إنما مجرد مجرد أن تقول لأخيك: يا كافر، أنك خارج من الملة، فهذا لا يكون. يعني هذا لا يكون، إنما يعني من باب أنها ذُكِرَتْ من باب التحذير والتنفير من مثل هذا، فتبقى على تغليظ. مثل ماذا؟ مثل ماذا يا إخوان؟ فرقٌ عظيمٌ جدًّا بين أن يتكلم إنسان في مقام وعظ. كفرٌ بالله، تبرؤٌ من نسب. يعني بعض الناس يتبرأ من نسبه، وما يريد أن يعرف الناس أنه من بني فلان أو من آل فلان. أو طب هو ما ذنبه؟ ما ذنبه؟ ولم يختر أبوين. عمه تاجر مخدرات مثلًا، أو خاله؟ طب ما هو ما ذنبه؟ الرجل مستقيم على أمر الله، لا ذنب له، فلا ذنب له في فعل غيره. {وَلَا تَزِرُ وَازِرَةٌ وِزْرَ أُخْرَىٰ}. فأن يتبرأ من وخوفٌ من هذا الخطأ الجسيم، من هذه التي تكشف ستر الله عليها، فمَن كُشِفَ سترُ اللهِ عليه يخشى ألا يغفر الله له. قالوا: هذا يُكَفِّرُ بالكبيرة يا إخوة! ما كَفَّرَ ولا فَعَلَ، وقال: يخشى -ها- ألا يغفر الله. وهو قال: هو تَأَلَّى على الله وقال: إنها كافرة وإنها في النار. وإنها ما قال هذا. ففَرِّقْ بين ما يخرج مَخْرَجَ التنفير والتحذير والترهيب، وبين ما يخرج كتقرير حكم شرعيٍّ يُعمَلُ به. طيب. الإمام أحمد رحمه الله ختم هذه الرسالة العظيمة بقوله: "ومَن مات من أهل القبلة، إذا مَن هم أهل القبلة؟" شَغَلْتُم بالأسئلة: "مَن هم أهل القبلة؟" أهل القبلة هو كلُّ مَن شهد لله جلَّ وعلا بالوحدانية، وللنبيِّ صلى الله عليه وسلم بالرسالة، و-يعني- شهد بتديُّنه بالإسلام دينًا. فهؤلاء هم أهل القبلة، سواء كان سنيًّا أو خارجيًّا، أو مُرجِئًا، أو معتزليًّا إلى غير ذلك. فمثل هؤلاء يُقال لهم فيهم يُقال لهم، أو يُقال فيهم: "أهل القبلة". فيرى الإمام أحمد أنَّ مَن مات من أهل القبلة على التوحيد، ولم يَخْرُجْ من ملة الإسلام ببدعةٍ قد ارتكبها، فإننا نصلي عليه ونستغفر له. طيب، ما معنى "نستغفر له"؟ أنك تقول للمبتدع: "رحمه الله". خرج من الإسلام؟ هو مسلم. وعليكم السلام. هو مسلم في الجملة. حقيقةً هو مسلم. فإذا مات ولو على بدعةٍ وأنت ترحَّمتَ عليه، فلا حرج عليك. فهو يقول: "ومَن مات من أهل القبلة موحِّدًا، طالما أنه على التوحيد، يُصَلَّى عليه ويُستغفر له، ولا يُحجَبُ عنه الاستغفار، ولا تُترَكُ الصلاةُ عليه لذنبٍ أذنبه، كان صغيرًا كان أو كبيرًا، أمرُه إلى الله تعالى." خُتِمَت الرسالة بقول شيخنا وإمام أهل الحديث في عصرنا رحمه الله تعالى عليه. آخر الرسالة: "والحمد لله وحده، والصلاةُ على محمدٍ وآله وسلم تسليمًا". سَمِعَ جميعَ الرسالةِ من لفظ الشيخ الإمام أبي عبد الله يحيى بن علي، يحيى بن أبي علي الحسن بن أحمد بن البنّا بروايةٍ عن والده. الشيخُ الإمامُ المهذَّبُ أبو المظفَّرِ عبدُ الملكِ ابنُ عليِّ بنِ محمدٍ الهمدانيِّ. وقال: بها أَدينُ، ونحنُ بها نَدينُ إن شاء اللهُ للهِ سبحانه وتعالى. بها أَدينُ اللهَ. وكتبها كاتبُ النسخةِ، صاحبُ النسخةِ وكاتبُها عبدُ الرحمنِ بنُ هبةِ اللهِ بنِ المعرَّاضِ الحرّانيِّ. وذلك أواخرَ ربيعٍ الأولِ سنةَ 529 هـ. الحمدُ للهِ. سمعها من لفظِ ولدي: أبي بكرٍ عبدِ اللهِ، وأخوهُ بدرُ الدينِ حسينٌ، وأمهُ بلبلُ بنتُ عبدِ اللهِ، وبعضُهُ عبدُ الهادي. وصحَّ ذلك يومَ الاثنينِ 27 من شهرِ جمادى الأولى سنةَ 897 هـ. وأجزتُ لهم أنْ يرووها عني، وأنْ يرووها عني، وجميعَ ما يجوزُ لي وعني روايتُهُ بشرطِهِ. وكتبَ يوسفُ بنُ عبدِ الهادي. يقولُ كاتبُها لنفسهِ: محمدُ ناصرِ الدينِ الألبانيُّ رحمهُ اللهُ تعالى. فرغتُ من نسخِها عن نسخةٍ خطيةٍ في ظاهريةِ دمشقَ، قبيلَ ظهرِ الأربعاءِ السادسِ من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2026-09-15T12:46:53+00:00</dcterms:created>
  <dcterms:modified xsi:type="dcterms:W3CDTF">2026-09-15T12:46:53+00:00</dcterms:modified>
</cp:coreProperties>
</file>

<file path=docProps/custom.xml><?xml version="1.0" encoding="utf-8"?>
<Properties xmlns="http://schemas.openxmlformats.org/officeDocument/2006/custom-properties" xmlns:vt="http://schemas.openxmlformats.org/officeDocument/2006/docPropsVTypes"/>
</file>