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9 ﴾ لفضيلة الشيخ أبي حفص بن العربي الأثري</w:t>
      </w:r>
    </w:p>
    <w:p>
      <w:pPr>
        <w:jc w:val="right"/>
        <w:spacing w:line="360" w:lineRule="auto"/>
      </w:pPr>
      <w:r>
        <w:rPr>
          <w:sz w:val="24"/>
          <w:szCs w:val="24"/>
          <w:rtl/>
        </w:rPr>
        <w:t xml:space="preserve">السَّلَامُ عَلَيْكُمْ وَرَحْمَةُ اللَّهِ إِنَّ الْحَمْدَ لِلَّهِ نَحْمَدُهُ وَنَسْتَعِينُهُ وَنَسْتَغْفِرُهُ وَنَعُوذُ بِاللَّهِ تَعَالَى مِنْ شُرُورِ أَنْفُسِنَا وَمِنْ سَيِّئَاتِ أَعْمَالِنَا، مَنْ يَهْدِ اللَّهُ فَلَا مُضِلَّ لَهُ، وَمَنْ يُضْلِلْ فَلَا هَادِيَ لَهُ. وَأَشْهَدُ أَنْ ل تُثْبِتُ كَمَالًا آخَرَ. يَعْنِي مَثَلًا نَحْنُ نُثْبِتُ صِفَةَ السَّمْعِ لِلَّهِ سُبْحَانَهُ وَتَعَالَى، وَنُثْبِتُ صِفَةَ الْعِلْمِ لِلَّهِ سُبْحَانَهُ وَتَعَالَى. هَذِهِ الصِّفَاتُ الثُّبُوتِيَّةُ، عِنْدَمَا نَنْفِي الْجَهْلَ عَنِ اللَّهِ سُبْحَانَهُ وَتَعَالَى نُثْبِتُ كَمَالَ الْعِلْمِ. عِنْدَمَا نَنْفِي أَنَّهُ لَا تَأْخُذُهُ سِنَةٌ وَلَا نَوْمٌ وَلَا مَوْتٌ، نُثْبِتُ كَمَالَ الْحَيَاةِ. فَحَتَّى فِي صِفَاتِ النَّفْيِ يَدْخُلُهَا إِثْبَاتُ الْكَمَالِ الْمُطْلَقِ لِلَّهِ سُبْحَانَهُ وَتَعَالَى، عَلَى عَكْسِ مَنْهَجِ الْمُبْتَدِعَةِ مِنَ الْمُعْتَزِلَةِ وَالْأَشَاعِرَةِ وَغَيْرِهِمْ، فَقَدْ فَصَّلُوا فِي النَّفْيِ، حَتَّى النَّفْيِ الَّذِي لَا إِثْبَاتَ فِيهِ وَلَا كَمَالَ فِي ضِدِّهِ، لَا إِثْبَاتَ فِي ضِدِّهِ وَلَا كَمَالَ فِي ضِدِّهِ. فَمَثَلًا يَقُولُونَ: إِنَّهُ لَيْسَ لَهُ سَمْعٌ وَلَيْسَ لَهُ بَصَرٌ وَلَيْسَ لَهُ يَدٌ، وَلَيْسَ... فَمَاذَا لَهُ؟ إِذًا، لَكِنَّ أَهْلَ السُّنَّةِ إِذَا أَثْبَتُوا، أَثْبَتُوا مَا أَثْبَتَهُ اللَّهُ لِنَفْسِهِ فَهِيَ صِفَةُ كَمَالٍ. وَإِذَا نَفَوْا عَنِ اللَّهِ، نَفَوْا عَنِ اللَّهِ مَا نَفَاهُ عَنْ نَفْسِهِ، وَفِي دَاخِلِ النَّفْيِ إِثْبَاتُ كَمَالِ الضِّدِّ. وَلِذَلِكَ تَجِدُ أَنَّ الْقُرْآنَ أَجْمَلَ وَاخْتَصَرَ فِي صِفَاتِ النَّفْيِ، وَفَصَّلَ وَاسْتَوْعَبَ فِي صِفَاتِ الْإِثْبَاتِ. فَالْمُرَادُ بِهِ بَيَانُ انْتِفَائِهِ لِثُبُوتِ كَمَالِ ضِدِّهِ، لَا لِمُجَرَّدِ نَفْيٍ؛ لِ الصفةِ فيكونُ المحلُّ غيرَ قابلٍ لهذه الصفةِ. فليست بصفةِ كمالٍ للجدارِ أنه يظلمُ أو لا يظلمُ. وقد يكونُ للعجزِ عن القيامِ بهِ فيكونُ نقصًا، كما في قولِ الشاعرِ: "قبيلةٌ لا يغدرون بذمةٍ ولا يظلمون الناسَ حبةَ خردلٍ". من عادةِ العربِ في قَبلِ الإسلامِ. الظلمِ. "ألا لا يجهلنَّ علينا أحدٌ فنجهلَ فوقَ جهلِ الجاهلينَ". يعني إذا أخطأَ علينا إنسانٌ خطأً يسيرًا، فإننا نفعلُ بهم الأفاعي، نكيلُ بالصاعِ عشرةَ أصواعٍ. الصاعُ الواحدُ نكيلُ لهم بعشرةِ أصواعٍ. أما هذا فيذمُّ هذه القبيلةَ بأنهم قومٌ من شدةِ عجزهم ومن شدةِ هوانهم في وسطِ القبائلِ، لا يستطيعون الأخذَ بثأرٍ ولا يستطيعون أن يظلموا أحدًا. هذا لعجزهم، فهو هنا يقول: "قبيلةٌ لا يغدرون بذمةٍ". هذا ليسَ مدحًا، "ولا يظلمون الناسَ حبةَ خردلٍ". وقولُ الآخرِ: "وقولُ الآخرِ: لكنْ قومٌ وإن كانوا ذوي حسبٍ، ليسوا من الشرِّ في شيءٍ وإن هانوا". يعني ما يستطيعون أن يفعلوا شرًّا وإن كانَ قليلًا. هذا صورتُه المدحُ، لكنْ هو أرادَ أن يذمَّهم أنهم لجبنٍ وذلٍّ في القبائل ما يستطيعون أن يقدموا شرًّا لأيِّ قبيلةٍ، بل إذا أقدمتِ القبائلُ عليهم بشرٍّ، فإنهم يستكينون ويذلُّون أمامهم. فمثلُ هذا لا مدحَ فيه. مثلُ هذا لا مدحَ فيه بسببِ عجزهم ثالثاً قوله تعالى: ﴿وَمَا كَانَ اللَّهُ لِيُعْجِزَهُ مِن﴾ ﴿شَيْءٍ فِي السَّمَاوَاتِ وَلَا فِي﴾ ﴿الْأَرْضِ﴾. ﴿وَمَا كَانَ اللَّهُ لِيُعْجِزَهُ مِن شَيْءٍ﴾ أي: شيءٌ في السماواتِ ولا في الأرضِ. فنفيُ العجزِ عنه يتضمنُ كمالَ علمِه وقدرتِه. ولهذا قالَ بعدَه: ﴿إِنَّهُ كَانَ عَلِيمًا﴾ ﴿قَدِيرًا﴾. يعلمُ كلَّ شيءٍ وقديرٌ على كلِّ شيءٍ. فهنا نفيُ العجزِ يتضمنُ كمالَ علمِه وكمالَ ﴿قَدِيرًا﴾. لأنَّ العجزَ سببُه إمَّا الجهلُ بأسبابِ الإيجادِ، يعني: إنسانٌ لا يستطيعُ أن يُوجِدَ هذا الشيءَ فيعجزُ عنه. وإمَّا قصورُ القدرةِ عنه. فلِكَمَالِ علمِ اللهِ تعالى وقدرتِه لم يكنْ ليعجزَه شيءٌ في السماواتِ ولا في الأرضِ. وبهذا المثالِ علمنا أنَّ الصفةَ السلبيةَ قد تتضمنُ أكثرَ من كمالٍ، يعني: الصفةُ السلبيةُ ممكنٌ أن تتضمنَ أكثرَ من كمالٍ. وما كانَ اللهُ ليعجزَه من شيءٍ، عدمُ إعجازِه عن إيجادِ شيءٍ أو عدمِ شيءٍ يُعجزُه سبحانه وتعالى يدلُّ على كمالِ علمِه وكمالِ قدرتِه سبحانه وتعالى. القاعدةُ الرابعةُ: الصفاتُ الثبوتيةُ صفاتُ مدحٍ وكمالٍ، فكلما كثرتْ وتنوعتْ دلالاتُها ظهرَ من كمالِ الموصوفِ بها ما هو أكثرُ. يعني: الصفاتُ الثبوتيةُ صفاتُ كمالٍ، فكلما تمدَّحَ الإنسانُ بأكثرَ من صفةٍ، وهذه الصفةُ متعددةٌ في الجوانبِ والأشكالِ. مثلاً تقولُ: فلانٌ شجاعٌ، كريمٌ، عالمٌ، قوَّامٌ، صوَّامٌ. هذه الصفاتُ تدلُّ على تعددِ خصالِه وكمالِهِ في هذه الصفاتِ. فما بالك بربِّ العالمينَ سبحانه وتعالى. تعددُ الصفاتِ الثبوتيةِ صفاتُ مدحٍ، تعددُها وكثرتُها وتنوعُها يظهرُ من كمالِ الموصوفِ بها ما هو أكثرُ. ولهذا كانتِ الصفاتُ الثبوتيةُ التي أخبرَ اللهُ بها عن نفسِه أكثرَ بكثيرٍ من الصفاتِ السلبيةِ، كما هو معلومٌ. كما قلنا: إنَّ أهلَ السنةِ يكثرونَ من وصفِ اللهِ بالصفاتِ الثبوتيةِ، على عكسِ أهلِ البدعةِ من المعتزلةِ والأشاعرةِ، فيكثرونَ من صفاتِ النفيِ، حتى في النفيِ الذي لا كمالَ في ضدهِ. أما الصفاتُ السلبيةُ فلم تُذكرْ غالبًا إلا في الأحوالِ التاليةِ: أولًا: بيانُ عمومِ كمالِهِ تعالى، كما في قوله تعالى: ﴿لَيْسَ كَمِثْلِهِ﴾ ﴿شَيْءٌ﴾. بيانُ عمومِ كمالِهِ ﴿لَيْسَ كَمِثْلِهِ شَيْءٌ﴾، أي: شيءٌ كلُّ ما خطرَ على بالِك، فاللهُ خلافُ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2026-09-13T09:05:19+00:00</dcterms:created>
  <dcterms:modified xsi:type="dcterms:W3CDTF">2026-09-13T09:05:19+00:00</dcterms:modified>
</cp:coreProperties>
</file>

<file path=docProps/custom.xml><?xml version="1.0" encoding="utf-8"?>
<Properties xmlns="http://schemas.openxmlformats.org/officeDocument/2006/custom-properties" xmlns:vt="http://schemas.openxmlformats.org/officeDocument/2006/docPropsVTypes"/>
</file>