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من دروس مدينة أسوان : التعليق على شرح القواعد المثلي ﴿ 3 ﴾ لفضيلة الشيخ أبي حفص بن العربي الأثري.</w:t>
      </w:r>
    </w:p>
    <w:p>
      <w:pPr>
        <w:jc w:val="right"/>
        <w:spacing w:line="360" w:lineRule="auto"/>
      </w:pPr>
      <w:r>
        <w:rPr>
          <w:sz w:val="24"/>
          <w:szCs w:val="24"/>
          <w:rtl/>
        </w:rPr>
        <w:t xml:space="preserve">وَنَسْتَعِينُهُ وَنَسْتَغْفِرُهُ 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إِلَّا وَأَنْتَ وَاتَّقُوا اللَّهَ الَّذِي تَسَاءَلُونَ بِهِ وَالْأَرْحَامَ إِنَّ اللَّهَ كَانَ عَلَيْكُمْ رَقِيبًا. يَا أَيُّهَا الَّذِينَ هَذِهِ التِّسْعَةُ وَتِسْعُونَ اسْمًا هَذَا الَّذِي وصَفَّقَ جَمْعٌ منها ظَهَرَ نِي يَظْهَرُ بِغَيْرِ أَنَّهُ أَصَابَ فِي مِمَّا ظَهَرَتْ الحَافِظُ السَّلَامُ عَزِيزٌ أَنْوَاعُ الحُكْمِ الرِّقِّ يَمٌّ قَدْ يَمُرُّ المُحْصَنُ الأَوَّلُ بَعْضُ الرَّاقِي صَهْ وَجْهَ لا مُصَدَّقَ في علمنا: الصفاتُ أكثرُ أم الأسماءُ؟ الصفاتُ إذاً، بابُ الصفاتِ أوسعُ من بابِ الأسماءِ. وذلك لأنَّ كلَّ اسمٍ متضمِّنٌ لصفةٍ، أُخبرَ بها من غير ارتيابٍ، فإن الترددَ في الخبرِ إنما يتأتى حين يكونُ الخبرُ صادرًا ممن يجوزُ عليه الكذبُ أو الجهلُ أو العيبُ. يعني. الذي يُخبرُ الخبرَ، وأنتَ تترددُ فيه، مثلًا. فَحَيَاتُنَا لَيْسَتْ كَامِلَةً. وَاضِحٌ لَكِنْ. قَالَ تَعَالَى: وَلَا أَحَدًا. يَعْنِي عِنْدَنَا نَفْيُ الْعَجْزِ وَوَصْفُ نَفْسِهِ بِالْعِلْمِ وَالْقُدْرَةِ. هُوَ يَعْنِي تُذكَرُ غالبًا إلا في الأحوالِ التاليةِ: الأولى: يعني: الصفاتُ صفاتُ الإثباتِ ذُكِرَتْ كثيرًا، أما صفاتُ النفيِ فيجبُ أن تقتضيَ كمالَ الضدِّ. طيب، كيفَ ذُكِرَتْ أولًا في بيانِ عمومٍ؟ كَمِثْلِهِ شَيْءٌ والعلوِّ والعظمةِ، ومنها الصفاتُ الخبريةُ، أو الفعليةُ. أو الاختياريةُ، هي التي تتعلقُ بمشيئتِه، إن شاءَ فعلَها، وإن شاءَ لم يفعلْها، فالاستواءُ على العرشِ، والنزولُ إلى السماءِ الدنيا، وقد تكونُ الصفةُ ذاتيةً فعليةً باعتبارينِ: فإنهُ باعتبارِ أصلِه، صفةٌ ذاتيةٌ، لأنَّ اللهَ تعالى لم يزلْ ولا يزالُ متكلمًا، وباعتبارِ آحادِ الكلامِ، "اقتلْ فلانًا"، "أمدَّ فلانًا"، "أعطِ فلانًا"، "امنعْ فلانًا"، باعتبارِ آحادِها صفةٌ فعليةٌ. أنتَ خرجتَ لطلبِ الرزقِ. أمرُ اللهِ. أما الكلامُ فيتعلقُ بمشيئتِه متى شاءَ، وبما شاءَ. كما في قولِه تعالى: ﴿إِنَّمَا أَمْرُهُ إِذَا أَرَادَ﴾ ﴿شَيْئًا أَنْ يَقُولَ لَهُ كُنْ فَيَكُونُ﴾. و وهذا يستلزمُ أنْ يكونَ بينهما تباينٌ في الصفاتِ. فكلُّ ذاتٍ صفاتُها تليقُ بها. فشجاعةُ الصرصورِ تختلفُ عن شجاعةِ الأسدِ. قوةُ الفارِ. آتي إلى صفاتٍ. هذه معناها النملُ، وما زالَ إخواننا في اليمنِ يسمونَ النملَ بالذَّرِ. يعني: النملُ يكونُ أحمرَ. فقوةُ البعوضةِ تختلفُ عن قوةِ النملةِ. فإذا ظهرَ تباينٌ بين المخلوقاتِ مع اشتراكها في الإمكانِ والحدوثِ. يعني: أنها ممكنةُ الوجودِ وأنها حديثةٌ، فظهورُ التباينِ بينها وبين الخالقِ أدلُّ وأقوى إذا كانت تختلفُ ما بين المخلوقين، فمن بابٍ أولى بين المخلوقِ والخالقِ. كيفَ يكونُ الربُّ؟ المحدودُ الناقصُ المفتقرُ. بذلكَ لا ينتقصُ الحقُّ. إلا بعد العلم بكيفية ذاته، أو العلم بنظيره، إلا بعد العلم أو العلم بنظيره. المساواة، أو بالخبر الصادق عنه. يعني: إما إما أن تعرف الذات، وإما أن يُذكر لك أنه كذا، أو يُساوي كذا، أو بخبرٍ صادقٍ عنه. وكلُّ هذه الطرق منتفيةٌ في كيفيةِ صفاتِ اللهِ عزَّ وجلَّ. فلا أخبَرَ عن نفسه، الرَّزَّاقُ ذُو الْقُوَّةِ الْمَتِينُ. أُولَئِكَ يَرْجُونَ رَحْمَةَ اللَّهِ. وَبَأْسُهُ لَشَدِيدٌ. ﴿وَمَا تُنفِقُونَ إِلَّا ابْتِغَاءَ وَجْهِ اللَّهِ﴾ ﴿مَا مَنَعَكَ أَن تَسْجُدَ لِمَا خَلَقْتُ بِيَدَيَّ﴾ الثَّانِي: التَّصْرِيحُ بِالصِّفَةِ يَتَضَمَّنُ الِاسْمَ لَهَا.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2026-10-28T12:00:24+00:00</dcterms:created>
  <dcterms:modified xsi:type="dcterms:W3CDTF">2026-10-28T12:00:24+00:00</dcterms:modified>
</cp:coreProperties>
</file>

<file path=docProps/custom.xml><?xml version="1.0" encoding="utf-8"?>
<Properties xmlns="http://schemas.openxmlformats.org/officeDocument/2006/custom-properties" xmlns:vt="http://schemas.openxmlformats.org/officeDocument/2006/docPropsVTypes"/>
</file>