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200"/>
      </w:pPr>
      <w:r>
        <w:rPr>
          <w:sz w:val="32"/>
          <w:szCs w:val="32"/>
          <w:b w:val="1"/>
          <w:bCs w:val="1"/>
          <w:rtl/>
        </w:rPr>
        <w:t xml:space="preserve">من أضرار الحزبية ! لفضيلة الشيخ أبي حفص بن العربي الأثري.</w:t>
      </w:r>
    </w:p>
    <w:p>
      <w:pPr>
        <w:jc w:val="right"/>
        <w:spacing w:line="360" w:lineRule="auto"/>
      </w:pPr>
      <w:r>
        <w:rPr>
          <w:sz w:val="24"/>
          <w:szCs w:val="24"/>
          <w:rtl/>
        </w:rPr>
        <w:t xml:space="preserve">يون من فرق الان الله وكانوا شيء كل حزباً بملاديهم فرحوه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2026-07-27T09:01:09+00:00</dcterms:created>
  <dcterms:modified xsi:type="dcterms:W3CDTF">2026-07-27T09:01:09+00:00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