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أعظم أسباب الفتن تفريق صف المسلمين إلى شيع و أحزاب .لفضيلة الشيخ أبي حفص بن العربي الأثري.</w:t>
      </w:r>
    </w:p>
    <w:p>
      <w:pPr>
        <w:jc w:val="right"/>
        <w:spacing w:line="360" w:lineRule="auto"/>
      </w:pPr>
      <w:r>
        <w:rPr>
          <w:sz w:val="24"/>
          <w:szCs w:val="24"/>
          <w:rtl/>
        </w:rPr>
        <w:t xml:space="preserve">تُفَرِّقُ الحزبيةُ. أنَّ الحزبيةَ تُسَبِّبُ كلَّ شرٍّ. تُفَرِّقُ الحزبيةُ. وكنتُ اليومَ أتفكرُ في كيفيةِ وصولِ النصيريينَ للحكمِ في سورية، لعنةُ اللهِ عليهم، فوجدتُها الحزبيةَ. أنهم دخلوا في حزبِ البعثِ، وقامَ حافظُ القردِ -لعنةُ اللهِ عليهم- بانقلابٍ على السُلطةِ، لأنها الحزبيةُ فَتَفْرِيقُ صَفِّ المُسْلِمِينَ مِنْ أَعْظَمِ الفِتَنِ وَمِنْ أَعْظَمِ المِحَنِ الَّتِي تُصِيبُ المُسْلِمِينَ فِي مَقْتَلٍ ﴿وَأَنَّ هَٰذَا صِرَاطِي مُسْتَقِيمًا﴾ ﴿فَاتَّبِعُوهُ﴾ ﴿وَلَا تَتَّبِعُوا السُّب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2026-10-26T10:08:04+00:00</dcterms:created>
  <dcterms:modified xsi:type="dcterms:W3CDTF">2026-10-26T10:08:04+00:00</dcterms:modified>
</cp:coreProperties>
</file>

<file path=docProps/custom.xml><?xml version="1.0" encoding="utf-8"?>
<Properties xmlns="http://schemas.openxmlformats.org/officeDocument/2006/custom-properties" xmlns:vt="http://schemas.openxmlformats.org/officeDocument/2006/docPropsVTypes"/>
</file>