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ما هو تعريف علم الفروق؟ لفضيلة الشيخ أبي حفص بن العربي الأثري.</w:t>
      </w:r>
    </w:p>
    <w:p>
      <w:pPr>
        <w:jc w:val="right"/>
        <w:spacing w:line="360" w:lineRule="auto"/>
      </w:pPr>
      <w:r>
        <w:rPr>
          <w:sz w:val="24"/>
          <w:szCs w:val="24"/>
          <w:rtl/>
        </w:rPr>
        <w:t xml:space="preserve">عرَّف السيوطيُّ رحمه الله تعالى علمَ الفروقِ بأنه: العلمُ الذي يُذكرُ فيه الفرقُ بين النظائرِ المتحدةِ تصويراً ومعنىً، المختلفةِ حكماً. علمُ الفروقِ هو العلمُ الذي يُذكرُ فيه الفرقُ بين النظائرِ المتحدةِ في صورتها وفي معناها، ولكنها تختلفُ حكماً. كصورةِ الروايةِ مثلاً والشهادةِ، إنهما شيءٌ واحدٌ. فالشهادةُ والروايةُ شيءٌ واحدٌ. فالشهادةُ شهادةٌ على حدٍّ من الحدودِ، أو على أمرٍ من الأمورِ. والروايةُ أيضاً: أنه يشهدُ على شيخهِ أنه حدَّثه، وأنه شيخهُ حدَّث شيخهُ هكذا. فنجدُ اتحاداً في الصورةِ والمعنى، ونجدُ اختلافاً في الحكمِ وفي التعليلِ. فأمورٌ متساويةٌ في الجملةِ، وتختلفُ في التفصيلِ. طيب، يعني عندنا أمرٌ سنجدُ أن علمَ الفروقِ يفرِّقُ بين النظائرِ، بين أشياءَ متناظرةٍ، متساويةٍ في أشياءَ، مختلفةٍ في أشياءَ أخرى. تتساوى في الصورةِ وفي المعنى، أو في تصوُّرها أيضاً، وتختلفُ في حكمها. ونصَّ الزركشيُّ على أنَّ معرفةَ الجمعِ والفَرْقِ أحدُ أنواعِ الفقهِ. والعلامةُ ابنُ القيِّمِ رحمه الله تعالى يعتبرُ أنَّ أعظمَ ما يتفقَّهُ فيه طالبُ الفقهِ أن يتفقَّهَ في الفرقِ بين المتفرِّقاتِ. أن تعرفَ الفرقَ بين المفترقاتِ. فمثلاً قد يأتي أمرٌ فيُنصُّ على أنه للوجوبِ في هذه المسألةِ، ويأتي أمرٌ في مسألةٍ تشبهها، فيُنصُّ على أنه للاستحبابِ أو للإرشادِ. والإرشادُ يدلُّ على للاستحبابِ. فمن جملةِ أعمقِ الفقهِ أن تعرفَ الفرقَ بين المفترقاتِ. الفقهُ الذي يجمعُ بين المجتمعاتِ ويفرِّقُ بين المفترقاتِ. إذاً هو العلمُ الذي يُذكرُ فيه الفرقُ بين النظائرِ المتحدةِ تصويراً ومعنىً، المختلفةِ حكماً. وقد نقلَ الزركشيُّ عن الإمامِ الجوينيِّ أنه لا يُكتفى في الفرقِ بالخيالِ، بل إن كان اجتماعُ مسألتينِ أظهرَ في الظنِّ من افتراقٍ فيهما، وأوجبَ القضاءُ باجتماعهما. يعني: أنَّ علمَ الفروقِ ليس علمَ خيالٍ، بل كلما كان القولُ بالجمعِ -يعني كلما كان بين المسألتينِ اتحادٌ- كلما كان القولُ بالجمعِ أولى، حتى لا نفرِّقَ بين المتماثلاتِ، وإن قد فُرِّقَ عن بُعْدٍ. يعني حتى لو قد فُرِّقَ بينهما ببعدٍ، فالأولى أن يُحكمَ باجتماعِ المسألتينِ التي اجتمعت في معظمِ الأمورِ أولى من أن يُفرَّقَ بينهما. وإن وُجِدَ فرقٌ فيجبُ أن يكونَ معلوماً ما هو الفارقُ بين هذا وهذا. مثلاً: عندنا الصيامُ النوافلُ. أنا ما أريدُ أن أُطيلَ، لكن ننظرُ بعضَ الأمثلةِ. أنت في الصيامِ النفليِّ، أمَرْتَ نفسَكَ، ابتدأتَ الصيامَ، ثم ارتأيتَ أن تُفطرَ. تُفطرُ ولا قضاءَ. لكن في العمرةِ التي هي نافلةٌ لك، اعتمرتَ من قبلُ. على الخلافِ: هل يجوزُ بها اعتمرتَ من قبلُ، أو حججتَ حجةَ الإسلامِ. ثم مَنَّ اللهُ عزَّ وجلَّ عليك بحجةٍ أخرى، فهل أن تأمرَ نفسَكَ أن تتركَ الحجَّ وأن ترجعَ؟ لا يجوزُ. طيب، أنت تلبَّستَ بصلاةِ ركعتينِ، رأيتَ أنك لا تريدُ أن تُتمَّها. هل يجوزُ أن تتركَ الصلاةَ كما أنك تتركُ الصيامَ؟ لا، لا يجوزُ. فوجدَ فرقٌ بين نافلةِ الصومِ وبين نافلةِ الحجِّ والعمرةِ والصلاةِ. طيب، فهنا لا بدَّ أن يُفرِّق مسألة، فنحن الآن نفرِّق بين المنهج وبين الفتوى. فمن الممكن أن يُفتي بعض أئمتنا بفتوى في قضيةٍ التحريم فيها، فيها بالإباحة لمصلحةٍ يراها، ولا يسلك ذلك منهجًا، بصرف النظر عن أنه أخطأ أو أصاب. لكن هل سلك هذا منهجًا؟ لا. إذن هذه الفتوى لا تصير منهجًا. فنقول: أفتى الشيخ بكذا كفتوى، يصيب فيها ويخطئ. لكن المنهج ما يجوز أن يكون منهجًا. هل سلك هذا الأمر منهجًا؟ لا، لا يسلك منهجًا، إنما أفتى به فقط. إذا طالما أنه أفتى به فقط، ولم يسلك منهجًا، فثواب الأمر على أنه فتوى، أصاب فيها أو أخطأ. «إِنْ أَصَابَ فَلَهُ أَجْرَانِ، وَإِنْ أَخْطَأَ فَلَهُ أَجْرٌ وَاحِدٌ». فما سألتَ لن تخبّط، تتفرّع على إيش؟ تتفرّع على أمورٍ، فنحن فيها نفرّق بين اثنين: بين من أفتى بها في بعض الحالات كحالة الاضطرار أو كحالة مصلحةٍ، وبين من سلك ذلك منهجًا. فهنا يحدث الخلط. عندما حدث الخلط، وقع من وقع في الضلال. فرّق بين من يبتدع بدعته، وبين الرجل الكريم، انتبه الآن، فلان من الناس رجلٌ كريم. المبتدعة يأوون إلى باطلٍ. ففي عصرنا، وبعض الناس في عصرنا، مجرد أن تجلس مع مبتدع، فأنت مبتدع. لم يفرّق بين الرضا بالبدعة، وبين رجل كريم يأوي إلى المبتدع، كابن أبي ذئب في زمنه، وإمام أهل السنة في زمنه ابن باز رحمه الله تعالى. فقد كان المبتدعة من كل أنواع البدع، من الإخوان والتبليغيين ومن أصحاب الجهاد ومن ومن ومن، كله كان يأوي إلى الشيخ، ويدخل عنده، ويجالس، ويؤاكل، ويشاربه. والشيخ ينصح بلطف. ينصح بلطف. لكن كانوا يدخلون. أنت، هل هو يرضى بالبدع؟ لا. إذًا لا نُبدّعه، إنما نُبدّع لأنه رضي بها، أو رضي بمنهجه. أنه رجل كريم يأوينا. نقول: إن نفتح الأمر على مصراعيه، فالأمر واضح، إن عدم التفريق بين المتفرقات يؤدي لخللٍ منهجيٍّ عقديٍّ، يؤدي إلى خللٍ في الدين، يؤدي لغمورٍ كثيرة. فلا بدَّ أن يُفرّق بين أمرين: بين منهجٍ يُسلك، وبين فتوى تُفتى. هذه مسألة. لا بدَّ أن نعرف الفروق الدقيقة، يعني مثل على سبيل المثال: يوجد فرق بين الإسلام والإيمان. بين الشكرِ والحمدِ. بين الإحسانِ والإخلاصِ. يوجد فروق. يوجد فروق. فنحن في أمسّ الحاجة لتفقهها. للتفقّهِ في مثلِ هذهِ الفروقِ. لنفهمَ عن رسولِ اللهِ صلى الله عليه وسلم. لنفهمَ عن ربِّ العالمين، ولنفهمَ عن رسولِ اللهِ صلى الله عليه وسلم. إذًا الفروقُ من خلالِ هذا الكلامِ، يعني علاماتٍ، قواعدَ، تُمكّن طالبَ الفقهِ. من أن يكونَ فقيهَ النفسِ بحقٍّ أن يكونَ قادرًا على الاستنباطِ مع دراساتٍ إلى أيِّ شيءٍ؟ لأصولِ الفقهِ والقواعدِ الفقهيَّةِ ما يكملُها من مكمِّلاتٍ من أجلِ أن تصلَ إلى أيِّ شيءٍ؟ إلى الإمامةِ في الفقهِ سمعت بعض مشايخ الفضلاء يقول: الفرق عند العرب بين فَرْقَى بالتخفيف، وفَرَّقَ بالتشديد. فالأول في المعاني، والثاني في الأجسام. يعني: فَرْقَى في المعاني، وفَرَّقَ أي في الأجسام. وأظهر مناسبة فيه أن كثرة الحروف عند العرب تقتضي كثرة المعنى، أو زيادته، أو قوته. والمعاني لطيفة، والأجسام كثيفة، فناسبت التشديد، وناسبت المعانيَ التخفيف. مع أنه قد وقع في كتاب الله تعالى خلاف ذلك. قال الله تعالى: ﴿إِذْ فَرَقْنَا بِكُمُ الْبَحْرَ﴾ فخُفِّفَ في البحر، وهو جسم. وقوله تعالى: ﴿فَافْرُقْ بَيْنَنَا وَبَيْنَ الْقَوْمِ الْفَاسِقِينَ﴾ وجاء على القاعدة: قوله تعالى: ﴿وَإِنْ يَتَفَرَّقَا يُغْنِ اللَّهُ كُلًّا مِنْ سَعَتِهِ﴾ وقوله تعالى: ﴿فَيَتَعَلَّمُونَ مِنْهُمَا مَا يُفَرِّقُونَ بِهِ بَيْنَ الْمَرْءِ وَزَوْجِهِ﴾ ﴿تَبَارَكَ الَّذِي نَزَّلَ الْفُرْقَانَ عَلَى عَبْدِهِ﴾ ولا نكاد نسمع من الفقهاء إلا قولهم: "ما الفرق بين المسألتين؟" ولا يقولون: "ما المُفَرِّقُ بينهما؟" بالتشديد. ومقتضى هذه القاعدة أي قول السائل: "أَفْرِقْ بين المسألتين؟" ولا يقول: "فَرِّقْ لي." ولا "بأي شيء تُفَرِّقُ؟" مع أن كثيرًا يقولونه في الأفعال دون اسم الفاعل. والصحيح الذي أطبقت عليه معاجم اللغة أنهم بمعنى والتثقيل للمبالغة. يعني بمعنى واحد. أما في الاصطلاح، فقد ذكرنا ما ذكره السيوطي رحمه الله تعالى. وهو يعني: العلم الذي يُذكر فيه الفرق بين النظائر المتحدة والصور والمعاني المختلفة حُكمًا وإلا... شيخُ الإسلامِ عليهِ رحمةُ اللهِ قلَّةُ معرفةِ الأمورِ الفارقةِ بينَ مسألتينِ متشابهتينِ بحيثُ لا يُسَوَّى بينهما في الحقِّ. يعني أنْ تعلمَ أنْ تعرفَ الأمورَ التي يُفَرَّقُ بينها التي يُفَرَّقُ بها بينَ مسألتينِ يوجدُ بينهما تشابهٌ بحيثُ أنَّه يُسَوَّى بينهما في الحقِّ. بَيِّنٌ.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2026-07-26T13:35:44+00:00</dcterms:created>
  <dcterms:modified xsi:type="dcterms:W3CDTF">2026-07-26T13:35:44+00:00</dcterms:modified>
</cp:coreProperties>
</file>

<file path=docProps/custom.xml><?xml version="1.0" encoding="utf-8"?>
<Properties xmlns="http://schemas.openxmlformats.org/officeDocument/2006/custom-properties" xmlns:vt="http://schemas.openxmlformats.org/officeDocument/2006/docPropsVTypes"/>
</file>