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حقوق النبي وتحريم إيذائه". لفضيلة الشيخ أبو حفص سامي  بن العربي الأثري.</w:t>
      </w:r>
    </w:p>
    <w:p>
      <w:pPr>
        <w:jc w:val="right"/>
        <w:spacing w:line="360" w:lineRule="auto"/>
      </w:pPr>
      <w:r>
        <w:rPr>
          <w:sz w:val="24"/>
          <w:szCs w:val="24"/>
          <w:rtl/>
        </w:rPr>
        <w:t xml:space="preserve">اَلْحَمْدُ لِلَّهِ. لِلْمُسْلِمِينَ. اَللَّهُ. اَلصَّلَاةُ وَالسَّلَامُ. وَقَالَ. اللَّهُ. وَاعْلَمُوا أَنَّ اللَّهَ. صَلَّى اللَّهُ عَلَيْهِ وَسَلَّمَ. [تصفيق] اَلْأَنْبِيَاءُ. ٥ مِنْ ٥ اَلْحَقِيقَةُ. اَللَّهُ. اَللَّهُ. أَمْ. بِالْحُكُومَةِ عَلَيْهِ الصَّلَاةُ وَالسَّلَامُ. وَتَعْزِيزِ. اَلصَّلَاةُ. وَالسَّلَامُ. عَلَى رَسُولِ اللَّهِ. اَلرَّسُولُ صَلَّى اللَّهُ عَلَيْهِ وَسَلَّمَ. صَلَّى اللَّهُ عَلَيْهِ وَسَلَّمَ. اَلسَّلَامُ. وَالسَّلَامُ. لَكِنْ. اَللَّهُ. أَنَّ رَسُولَ اللَّهِ. أَنَا. لَا. أَسْتَطِيعُ. أَنْ. عَلَيْهِ الصَّلَاةُ وَالسَّلَامُ. اَللَّهُ. لَا. لَا. لَا. رَسُولُ اللَّهِ. عَلَيْهِ الصَّلَاةُ وَالسَّلَامُ. اَللَّهُ. أَمْ. اَلْحَمْدُ لِلَّهِ. وَالْعَاقِبَةُ لِلْمُتَّقِينَ وَلَا عُدْوَانَ إِلَّا عَلَى. الظَّالِمِينَ. عَلَى كُلِّ شَيْءٍ. اَلسَّاعَةُ. اَللَّهُ. اللهُ في الدُّنيا والآخِرة. حتى النبيُّ صلَّى اللهُ عليهِ وسلَّم. أم وكذلك على أنَّ هذا الحُكم الشيخ المفهومُ الغير جاء في وجه الشيخ محمد الناس مسلم المستشرقين الحكومة الأحداث من يعترض منها على الصدارة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2026-07-09T20:55:14+00:00</dcterms:created>
  <dcterms:modified xsi:type="dcterms:W3CDTF">2026-07-09T20:55:14+00:00</dcterms:modified>
</cp:coreProperties>
</file>

<file path=docProps/custom.xml><?xml version="1.0" encoding="utf-8"?>
<Properties xmlns="http://schemas.openxmlformats.org/officeDocument/2006/custom-properties" xmlns:vt="http://schemas.openxmlformats.org/officeDocument/2006/docPropsVTypes"/>
</file>